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4C1DA" w14:textId="77777777" w:rsidR="00EF40FC" w:rsidRDefault="00176B04" w:rsidP="00176B04">
      <w:pPr>
        <w:spacing w:line="420" w:lineRule="exact"/>
        <w:jc w:val="center"/>
        <w:rPr>
          <w:rFonts w:ascii="Times New Roman" w:eastAsia="標楷體" w:hAnsi="Times New Roman" w:cs="Times New Roman"/>
          <w:b/>
          <w:sz w:val="32"/>
        </w:rPr>
      </w:pPr>
      <w:r w:rsidRPr="00952628">
        <w:rPr>
          <w:rFonts w:ascii="Times New Roman" w:eastAsia="標楷體" w:hAnsi="Times New Roman" w:cs="Times New Roman" w:hint="eastAsia"/>
          <w:b/>
          <w:sz w:val="32"/>
        </w:rPr>
        <w:t>財團法人桃園市文化基金會</w:t>
      </w:r>
    </w:p>
    <w:p w14:paraId="7E7D9DAF" w14:textId="039BA17A" w:rsidR="00EF40FC" w:rsidRDefault="00EF40FC" w:rsidP="00E60FA5">
      <w:pPr>
        <w:spacing w:afterLines="50" w:after="180" w:line="420" w:lineRule="exact"/>
        <w:jc w:val="center"/>
        <w:rPr>
          <w:rFonts w:ascii="Times New Roman" w:eastAsia="標楷體" w:hAnsi="Times New Roman" w:cs="Times New Roman"/>
          <w:b/>
          <w:sz w:val="32"/>
        </w:rPr>
      </w:pPr>
      <w:r w:rsidRPr="00EF40FC">
        <w:rPr>
          <w:rFonts w:ascii="Times New Roman" w:eastAsia="標楷體" w:hAnsi="Times New Roman" w:cs="Times New Roman"/>
          <w:b/>
          <w:sz w:val="32"/>
        </w:rPr>
        <w:t>11</w:t>
      </w:r>
      <w:r w:rsidR="00A20A7D">
        <w:rPr>
          <w:rFonts w:ascii="Times New Roman" w:eastAsia="標楷體" w:hAnsi="Times New Roman" w:cs="Times New Roman" w:hint="eastAsia"/>
          <w:b/>
          <w:sz w:val="32"/>
        </w:rPr>
        <w:t>5</w:t>
      </w:r>
      <w:r w:rsidRPr="00EF40FC">
        <w:rPr>
          <w:rFonts w:ascii="Times New Roman" w:eastAsia="標楷體" w:hAnsi="Times New Roman" w:cs="Times New Roman"/>
          <w:b/>
          <w:sz w:val="32"/>
        </w:rPr>
        <w:t>年樂器搬運暨舞台場地委外整理服務採購案</w:t>
      </w:r>
    </w:p>
    <w:p w14:paraId="34174C71" w14:textId="77777777" w:rsidR="00176B04" w:rsidRPr="00952628" w:rsidRDefault="00176B04" w:rsidP="00F22F36">
      <w:pPr>
        <w:spacing w:afterLines="50" w:after="180" w:line="420" w:lineRule="exact"/>
        <w:jc w:val="center"/>
        <w:rPr>
          <w:rFonts w:ascii="Times New Roman" w:eastAsia="標楷體" w:hAnsi="Times New Roman" w:cs="Times New Roman"/>
          <w:b/>
          <w:sz w:val="32"/>
          <w:u w:val="single"/>
        </w:rPr>
      </w:pPr>
      <w:r w:rsidRPr="00952628">
        <w:rPr>
          <w:rFonts w:ascii="Times New Roman" w:eastAsia="標楷體" w:hAnsi="Times New Roman" w:cs="Times New Roman"/>
          <w:b/>
          <w:sz w:val="32"/>
          <w:u w:val="single"/>
        </w:rPr>
        <w:t>投標廠商評</w:t>
      </w:r>
      <w:r w:rsidR="00F22F36">
        <w:rPr>
          <w:rFonts w:ascii="Times New Roman" w:eastAsia="標楷體" w:hAnsi="Times New Roman" w:cs="Times New Roman" w:hint="eastAsia"/>
          <w:b/>
          <w:sz w:val="32"/>
          <w:u w:val="single"/>
        </w:rPr>
        <w:t>審</w:t>
      </w:r>
      <w:r w:rsidRPr="00952628">
        <w:rPr>
          <w:rFonts w:ascii="Times New Roman" w:eastAsia="標楷體" w:hAnsi="Times New Roman" w:cs="Times New Roman"/>
          <w:b/>
          <w:sz w:val="32"/>
          <w:u w:val="single"/>
        </w:rPr>
        <w:t>須知</w:t>
      </w:r>
    </w:p>
    <w:p w14:paraId="7CDC6D47" w14:textId="77777777" w:rsidR="00176B04" w:rsidRPr="00952628" w:rsidRDefault="00FC3D9F" w:rsidP="00176B04">
      <w:pPr>
        <w:numPr>
          <w:ilvl w:val="0"/>
          <w:numId w:val="1"/>
        </w:numPr>
        <w:adjustRightInd/>
        <w:spacing w:line="440" w:lineRule="exact"/>
        <w:jc w:val="both"/>
        <w:textAlignment w:val="auto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 w:hint="eastAsia"/>
          <w:sz w:val="28"/>
        </w:rPr>
        <w:t>法源</w:t>
      </w:r>
      <w:r w:rsidR="00176B04" w:rsidRPr="00952628">
        <w:rPr>
          <w:rFonts w:ascii="Times New Roman" w:eastAsia="標楷體" w:hAnsi="Times New Roman" w:cs="Times New Roman"/>
          <w:sz w:val="28"/>
        </w:rPr>
        <w:t>依據</w:t>
      </w:r>
    </w:p>
    <w:p w14:paraId="2F594204" w14:textId="77777777" w:rsidR="001A45CA" w:rsidRPr="00952628" w:rsidRDefault="00176B04" w:rsidP="001A45CA">
      <w:pPr>
        <w:numPr>
          <w:ilvl w:val="0"/>
          <w:numId w:val="3"/>
        </w:numPr>
        <w:adjustRightInd/>
        <w:spacing w:line="440" w:lineRule="exact"/>
        <w:ind w:left="1701" w:hanging="710"/>
        <w:jc w:val="both"/>
        <w:textAlignment w:val="auto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>依據中央機關未達公告金額採購招標辦法第</w:t>
      </w:r>
      <w:r w:rsidRPr="00952628">
        <w:rPr>
          <w:rFonts w:ascii="Times New Roman" w:eastAsia="標楷體" w:hAnsi="Times New Roman" w:cs="Times New Roman"/>
          <w:sz w:val="28"/>
        </w:rPr>
        <w:t>2</w:t>
      </w:r>
      <w:r w:rsidRPr="00952628">
        <w:rPr>
          <w:rFonts w:ascii="Times New Roman" w:eastAsia="標楷體" w:hAnsi="Times New Roman" w:cs="Times New Roman"/>
          <w:sz w:val="28"/>
        </w:rPr>
        <w:t>條第</w:t>
      </w:r>
      <w:r w:rsidRPr="00952628">
        <w:rPr>
          <w:rFonts w:ascii="Times New Roman" w:eastAsia="標楷體" w:hAnsi="Times New Roman" w:cs="Times New Roman"/>
          <w:sz w:val="28"/>
        </w:rPr>
        <w:t>1</w:t>
      </w:r>
      <w:r w:rsidRPr="00952628">
        <w:rPr>
          <w:rFonts w:ascii="Times New Roman" w:eastAsia="標楷體" w:hAnsi="Times New Roman" w:cs="Times New Roman"/>
          <w:sz w:val="28"/>
        </w:rPr>
        <w:t>項第</w:t>
      </w:r>
      <w:r w:rsidRPr="00952628">
        <w:rPr>
          <w:rFonts w:ascii="Times New Roman" w:eastAsia="標楷體" w:hAnsi="Times New Roman" w:cs="Times New Roman" w:hint="eastAsia"/>
          <w:sz w:val="28"/>
        </w:rPr>
        <w:t>3</w:t>
      </w:r>
      <w:r w:rsidRPr="00952628">
        <w:rPr>
          <w:rFonts w:ascii="Times New Roman" w:eastAsia="標楷體" w:hAnsi="Times New Roman" w:cs="Times New Roman"/>
          <w:sz w:val="28"/>
        </w:rPr>
        <w:t>款：「</w:t>
      </w:r>
      <w:r w:rsidRPr="00952628">
        <w:rPr>
          <w:rFonts w:ascii="Times New Roman" w:eastAsia="標楷體" w:hAnsi="Times New Roman" w:cs="Times New Roman" w:hint="eastAsia"/>
          <w:sz w:val="28"/>
        </w:rPr>
        <w:t>將公開徵求廠商提供書面報價或企劃書之公告，公開於主管機關之資訊網路或刊登於政府採購公報，以取得三家以上廠商之書面報價或企劃書，擇符合需要者辦理比價或議價。</w:t>
      </w:r>
      <w:r w:rsidRPr="00952628">
        <w:rPr>
          <w:rFonts w:ascii="Times New Roman" w:eastAsia="標楷體" w:hAnsi="Times New Roman" w:cs="Times New Roman"/>
          <w:sz w:val="28"/>
        </w:rPr>
        <w:t>」之規定</w:t>
      </w:r>
      <w:r w:rsidRPr="00952628">
        <w:rPr>
          <w:rFonts w:ascii="Times New Roman" w:eastAsia="標楷體" w:hAnsi="Times New Roman" w:cs="Times New Roman" w:hint="eastAsia"/>
          <w:sz w:val="28"/>
        </w:rPr>
        <w:t>辦理</w:t>
      </w:r>
      <w:r w:rsidR="001A45CA" w:rsidRPr="00952628">
        <w:rPr>
          <w:rFonts w:ascii="Times New Roman" w:eastAsia="標楷體" w:hAnsi="Times New Roman" w:cs="Times New Roman" w:hint="eastAsia"/>
          <w:sz w:val="28"/>
        </w:rPr>
        <w:t>，本案業經機關首長或其授權人員核准，本次公告未能取得</w:t>
      </w:r>
      <w:r w:rsidR="001A45CA" w:rsidRPr="00952628">
        <w:rPr>
          <w:rFonts w:ascii="Times New Roman" w:eastAsia="標楷體" w:hAnsi="Times New Roman" w:cs="Times New Roman"/>
          <w:sz w:val="28"/>
        </w:rPr>
        <w:t>3</w:t>
      </w:r>
      <w:r w:rsidR="001A45CA" w:rsidRPr="00952628">
        <w:rPr>
          <w:rFonts w:ascii="Times New Roman" w:eastAsia="標楷體" w:hAnsi="Times New Roman" w:cs="Times New Roman"/>
          <w:sz w:val="28"/>
        </w:rPr>
        <w:t>家以上廠商之書面報價或企劃書時，將改</w:t>
      </w:r>
      <w:proofErr w:type="gramStart"/>
      <w:r w:rsidR="001A45CA" w:rsidRPr="00952628">
        <w:rPr>
          <w:rFonts w:ascii="Times New Roman" w:eastAsia="標楷體" w:hAnsi="Times New Roman" w:cs="Times New Roman"/>
          <w:sz w:val="28"/>
        </w:rPr>
        <w:t>採</w:t>
      </w:r>
      <w:proofErr w:type="gramEnd"/>
      <w:r w:rsidR="001A45CA" w:rsidRPr="00952628">
        <w:rPr>
          <w:rFonts w:ascii="Times New Roman" w:eastAsia="標楷體" w:hAnsi="Times New Roman" w:cs="Times New Roman"/>
          <w:sz w:val="28"/>
        </w:rPr>
        <w:t>限制性招標方式辦理。</w:t>
      </w:r>
      <w:r w:rsidR="00EF40FC" w:rsidRPr="00EF40FC">
        <w:rPr>
          <w:rFonts w:ascii="Times New Roman" w:eastAsia="標楷體" w:hAnsi="Times New Roman" w:cs="Times New Roman" w:hint="eastAsia"/>
          <w:sz w:val="28"/>
        </w:rPr>
        <w:t>其辦理第二次公告者，得不受三家廠商之限制。</w:t>
      </w:r>
    </w:p>
    <w:p w14:paraId="0E466BCC" w14:textId="77777777" w:rsidR="00176B04" w:rsidRPr="00952628" w:rsidRDefault="00176B04" w:rsidP="00176B04">
      <w:pPr>
        <w:numPr>
          <w:ilvl w:val="0"/>
          <w:numId w:val="3"/>
        </w:numPr>
        <w:adjustRightInd/>
        <w:spacing w:line="440" w:lineRule="exact"/>
        <w:ind w:left="1701" w:hanging="710"/>
        <w:jc w:val="both"/>
        <w:textAlignment w:val="auto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 w:hint="eastAsia"/>
          <w:sz w:val="28"/>
        </w:rPr>
        <w:t>依據</w:t>
      </w:r>
      <w:r w:rsidRPr="00952628">
        <w:rPr>
          <w:rFonts w:ascii="Times New Roman" w:eastAsia="標楷體" w:hAnsi="Times New Roman" w:cs="Times New Roman"/>
          <w:sz w:val="28"/>
        </w:rPr>
        <w:t>文化藝術採購辦法第</w:t>
      </w:r>
      <w:r w:rsidRPr="00952628">
        <w:rPr>
          <w:rFonts w:ascii="Times New Roman" w:eastAsia="標楷體" w:hAnsi="Times New Roman" w:cs="Times New Roman" w:hint="eastAsia"/>
          <w:sz w:val="28"/>
        </w:rPr>
        <w:t>9</w:t>
      </w:r>
      <w:r w:rsidR="00D71328">
        <w:rPr>
          <w:rFonts w:ascii="Times New Roman" w:eastAsia="標楷體" w:hAnsi="Times New Roman" w:cs="Times New Roman"/>
          <w:sz w:val="28"/>
        </w:rPr>
        <w:t>條</w:t>
      </w:r>
      <w:proofErr w:type="gramStart"/>
      <w:r w:rsidRPr="00952628">
        <w:rPr>
          <w:rFonts w:ascii="Times New Roman" w:eastAsia="標楷體" w:hAnsi="Times New Roman" w:cs="Times New Roman" w:hint="eastAsia"/>
          <w:sz w:val="28"/>
        </w:rPr>
        <w:t>採</w:t>
      </w:r>
      <w:proofErr w:type="gramEnd"/>
      <w:r w:rsidRPr="00952628">
        <w:rPr>
          <w:rFonts w:ascii="Times New Roman" w:eastAsia="標楷體" w:hAnsi="Times New Roman" w:cs="Times New Roman" w:hint="eastAsia"/>
          <w:sz w:val="28"/>
        </w:rPr>
        <w:t>最有利標決標。</w:t>
      </w:r>
    </w:p>
    <w:p w14:paraId="3EA22A81" w14:textId="77777777" w:rsidR="00A201DD" w:rsidRPr="00952628" w:rsidRDefault="00A201DD" w:rsidP="00A201DD">
      <w:pPr>
        <w:adjustRightInd/>
        <w:spacing w:line="440" w:lineRule="exact"/>
        <w:ind w:left="1701"/>
        <w:jc w:val="both"/>
        <w:textAlignment w:val="auto"/>
        <w:rPr>
          <w:rFonts w:ascii="Times New Roman" w:eastAsia="標楷體" w:hAnsi="Times New Roman" w:cs="Times New Roman"/>
          <w:sz w:val="28"/>
        </w:rPr>
      </w:pPr>
    </w:p>
    <w:p w14:paraId="6E4575F2" w14:textId="77777777" w:rsidR="00EF40FC" w:rsidRDefault="00176B04" w:rsidP="00EF40FC">
      <w:pPr>
        <w:adjustRightInd/>
        <w:snapToGrid w:val="0"/>
        <w:spacing w:line="440" w:lineRule="exact"/>
        <w:ind w:left="855"/>
        <w:jc w:val="both"/>
        <w:textAlignment w:val="auto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>評</w:t>
      </w:r>
      <w:r w:rsidR="00DC5C3B">
        <w:rPr>
          <w:rFonts w:ascii="Times New Roman" w:eastAsia="標楷體" w:hAnsi="Times New Roman" w:cs="Times New Roman" w:hint="eastAsia"/>
          <w:sz w:val="28"/>
        </w:rPr>
        <w:t>審</w:t>
      </w:r>
      <w:r w:rsidR="00FC3D9F" w:rsidRPr="00952628">
        <w:rPr>
          <w:rFonts w:ascii="Times New Roman" w:eastAsia="標楷體" w:hAnsi="Times New Roman" w:cs="Times New Roman" w:hint="eastAsia"/>
          <w:sz w:val="28"/>
        </w:rPr>
        <w:t>委員</w:t>
      </w:r>
      <w:r w:rsidRPr="00952628">
        <w:rPr>
          <w:rFonts w:ascii="Times New Roman" w:eastAsia="標楷體" w:hAnsi="Times New Roman" w:cs="Times New Roman"/>
          <w:sz w:val="28"/>
        </w:rPr>
        <w:t>：本</w:t>
      </w:r>
      <w:r w:rsidR="001A527D" w:rsidRPr="00952628">
        <w:rPr>
          <w:rFonts w:ascii="Times New Roman" w:eastAsia="標楷體" w:hAnsi="Times New Roman" w:cs="Times New Roman" w:hint="eastAsia"/>
          <w:sz w:val="28"/>
        </w:rPr>
        <w:t>案依未達公告金額作業辦法</w:t>
      </w:r>
      <w:r w:rsidR="0065020D" w:rsidRPr="00952628">
        <w:rPr>
          <w:rFonts w:ascii="Times New Roman" w:eastAsia="標楷體" w:hAnsi="Times New Roman" w:cs="Times New Roman" w:hint="eastAsia"/>
          <w:sz w:val="28"/>
        </w:rPr>
        <w:t>，</w:t>
      </w:r>
      <w:r w:rsidR="00EF40FC" w:rsidRPr="00952628">
        <w:rPr>
          <w:rFonts w:ascii="Times New Roman" w:eastAsia="標楷體" w:hAnsi="Times New Roman" w:cs="Times New Roman" w:hint="eastAsia"/>
          <w:sz w:val="28"/>
        </w:rPr>
        <w:t>免依本法第</w:t>
      </w:r>
      <w:r w:rsidR="00EF40FC" w:rsidRPr="00952628">
        <w:rPr>
          <w:rFonts w:ascii="Times New Roman" w:eastAsia="標楷體" w:hAnsi="Times New Roman" w:cs="Times New Roman"/>
          <w:sz w:val="28"/>
        </w:rPr>
        <w:t xml:space="preserve"> 94 </w:t>
      </w:r>
      <w:r w:rsidR="00EF40FC" w:rsidRPr="00952628">
        <w:rPr>
          <w:rFonts w:ascii="Times New Roman" w:eastAsia="標楷體" w:hAnsi="Times New Roman" w:cs="Times New Roman"/>
          <w:sz w:val="28"/>
        </w:rPr>
        <w:t>條成立採購</w:t>
      </w:r>
    </w:p>
    <w:p w14:paraId="79CAB202" w14:textId="77777777" w:rsidR="0065020D" w:rsidRPr="00952628" w:rsidRDefault="00EF40FC" w:rsidP="00EF40FC">
      <w:pPr>
        <w:adjustRightInd/>
        <w:snapToGrid w:val="0"/>
        <w:spacing w:line="440" w:lineRule="exact"/>
        <w:ind w:left="855"/>
        <w:jc w:val="both"/>
        <w:textAlignment w:val="auto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 xml:space="preserve">                  </w:t>
      </w:r>
      <w:r w:rsidRPr="00952628">
        <w:rPr>
          <w:rFonts w:ascii="Times New Roman" w:eastAsia="標楷體" w:hAnsi="Times New Roman" w:cs="Times New Roman"/>
          <w:sz w:val="28"/>
        </w:rPr>
        <w:t>評選委員會</w:t>
      </w:r>
      <w:r w:rsidR="0065020D" w:rsidRPr="00952628">
        <w:rPr>
          <w:rFonts w:ascii="Times New Roman" w:eastAsia="標楷體" w:hAnsi="Times New Roman" w:cs="Times New Roman" w:hint="eastAsia"/>
          <w:sz w:val="28"/>
        </w:rPr>
        <w:t>，</w:t>
      </w:r>
      <w:r w:rsidR="0065020D" w:rsidRPr="00952628">
        <w:rPr>
          <w:rFonts w:ascii="Times New Roman" w:eastAsia="標楷體" w:hAnsi="Times New Roman" w:cs="Times New Roman"/>
          <w:sz w:val="28"/>
        </w:rPr>
        <w:t>可由機關人</w:t>
      </w:r>
      <w:r w:rsidR="0065020D" w:rsidRPr="00952628">
        <w:rPr>
          <w:rFonts w:ascii="Times New Roman" w:eastAsia="標楷體" w:hAnsi="Times New Roman" w:cs="Times New Roman" w:hint="eastAsia"/>
          <w:sz w:val="28"/>
        </w:rPr>
        <w:t>員自行評審，以擇定最符合需要者。</w:t>
      </w:r>
    </w:p>
    <w:p w14:paraId="701BE28C" w14:textId="77777777" w:rsidR="00A201DD" w:rsidRPr="00EF40FC" w:rsidRDefault="00A201DD" w:rsidP="0065020D">
      <w:pPr>
        <w:adjustRightInd/>
        <w:snapToGrid w:val="0"/>
        <w:spacing w:line="440" w:lineRule="exact"/>
        <w:ind w:left="855"/>
        <w:jc w:val="both"/>
        <w:textAlignment w:val="auto"/>
        <w:rPr>
          <w:rFonts w:ascii="Times New Roman" w:eastAsia="標楷體" w:hAnsi="Times New Roman" w:cs="Times New Roman"/>
          <w:sz w:val="28"/>
        </w:rPr>
      </w:pPr>
    </w:p>
    <w:p w14:paraId="78CEFD62" w14:textId="77777777" w:rsidR="00176B04" w:rsidRPr="00952628" w:rsidRDefault="00176B04" w:rsidP="00047941">
      <w:pPr>
        <w:numPr>
          <w:ilvl w:val="0"/>
          <w:numId w:val="1"/>
        </w:numPr>
        <w:adjustRightInd/>
        <w:snapToGrid w:val="0"/>
        <w:spacing w:line="440" w:lineRule="exact"/>
        <w:jc w:val="both"/>
        <w:textAlignment w:val="auto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>評</w:t>
      </w:r>
      <w:r w:rsidR="00DC5C3B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/>
          <w:sz w:val="28"/>
        </w:rPr>
        <w:t>作業：</w:t>
      </w:r>
    </w:p>
    <w:p w14:paraId="37DB816D" w14:textId="4FA62F05" w:rsidR="00176B04" w:rsidRPr="00952628" w:rsidRDefault="00176B04" w:rsidP="00176B04">
      <w:pPr>
        <w:tabs>
          <w:tab w:val="left" w:pos="6360"/>
          <w:tab w:val="left" w:pos="7740"/>
        </w:tabs>
        <w:snapToGrid w:val="0"/>
        <w:spacing w:line="440" w:lineRule="exact"/>
        <w:ind w:leftChars="408" w:left="1822" w:rightChars="28" w:right="67" w:hangingChars="301" w:hanging="843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>（一）廠商資格審查：投標廠商通過資格標審查後，進入評</w:t>
      </w:r>
      <w:r w:rsidR="003F65D9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/>
          <w:sz w:val="28"/>
        </w:rPr>
        <w:t>階段。</w:t>
      </w:r>
    </w:p>
    <w:p w14:paraId="7B0110EE" w14:textId="6CC5524C" w:rsidR="00176B04" w:rsidRPr="00952628" w:rsidRDefault="00176B04" w:rsidP="00176B04">
      <w:pPr>
        <w:tabs>
          <w:tab w:val="left" w:pos="6360"/>
          <w:tab w:val="left" w:pos="7740"/>
        </w:tabs>
        <w:snapToGrid w:val="0"/>
        <w:spacing w:line="440" w:lineRule="exact"/>
        <w:ind w:leftChars="408" w:left="1822" w:rightChars="28" w:right="67" w:hangingChars="301" w:hanging="843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>（二）</w:t>
      </w:r>
      <w:r w:rsidR="00D71328">
        <w:rPr>
          <w:rFonts w:ascii="Times New Roman" w:eastAsia="標楷體" w:hAnsi="Times New Roman" w:cs="Times New Roman"/>
          <w:sz w:val="28"/>
        </w:rPr>
        <w:t>企劃書</w:t>
      </w:r>
      <w:r w:rsidRPr="00952628">
        <w:rPr>
          <w:rFonts w:ascii="Times New Roman" w:eastAsia="標楷體" w:hAnsi="Times New Roman" w:cs="Times New Roman"/>
          <w:sz w:val="28"/>
        </w:rPr>
        <w:t>評</w:t>
      </w:r>
      <w:r w:rsidR="003F65D9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/>
          <w:sz w:val="28"/>
        </w:rPr>
        <w:t>方式：</w:t>
      </w:r>
    </w:p>
    <w:p w14:paraId="72F36E99" w14:textId="77777777" w:rsidR="004B7D08" w:rsidRPr="00952628" w:rsidRDefault="00176B04" w:rsidP="00176B04">
      <w:pPr>
        <w:tabs>
          <w:tab w:val="left" w:pos="6360"/>
          <w:tab w:val="left" w:pos="7740"/>
        </w:tabs>
        <w:snapToGrid w:val="0"/>
        <w:spacing w:line="440" w:lineRule="exact"/>
        <w:ind w:leftChars="416" w:left="2126" w:rightChars="28" w:right="67" w:hangingChars="403" w:hanging="1128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 xml:space="preserve">      1.</w:t>
      </w:r>
      <w:r w:rsidRPr="00952628">
        <w:rPr>
          <w:rFonts w:ascii="Times New Roman" w:eastAsia="標楷體" w:hAnsi="Times New Roman" w:cs="Times New Roman"/>
          <w:sz w:val="28"/>
        </w:rPr>
        <w:t>資格符合之投標廠商應就所提之</w:t>
      </w:r>
      <w:r w:rsidR="00D71328">
        <w:rPr>
          <w:rFonts w:ascii="Times New Roman" w:eastAsia="標楷體" w:hAnsi="Times New Roman" w:cs="Times New Roman"/>
          <w:sz w:val="28"/>
        </w:rPr>
        <w:t>企劃書</w:t>
      </w:r>
      <w:r w:rsidRPr="00952628">
        <w:rPr>
          <w:rFonts w:ascii="Times New Roman" w:eastAsia="標楷體" w:hAnsi="Times New Roman" w:cs="Times New Roman"/>
          <w:sz w:val="28"/>
        </w:rPr>
        <w:t>作簡報說明及</w:t>
      </w:r>
    </w:p>
    <w:p w14:paraId="7FE6D266" w14:textId="77777777" w:rsidR="002F24C2" w:rsidRPr="00952628" w:rsidRDefault="004B7D08" w:rsidP="002F24C2">
      <w:pPr>
        <w:tabs>
          <w:tab w:val="left" w:pos="6360"/>
          <w:tab w:val="left" w:pos="7740"/>
        </w:tabs>
        <w:snapToGrid w:val="0"/>
        <w:spacing w:line="440" w:lineRule="exact"/>
        <w:ind w:leftChars="416" w:left="2126" w:rightChars="28" w:right="67" w:hangingChars="403" w:hanging="1128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 w:hint="eastAsia"/>
          <w:sz w:val="28"/>
        </w:rPr>
        <w:t xml:space="preserve">         </w:t>
      </w:r>
      <w:r w:rsidR="00176B04" w:rsidRPr="00952628">
        <w:rPr>
          <w:rFonts w:ascii="Times New Roman" w:eastAsia="標楷體" w:hAnsi="Times New Roman" w:cs="Times New Roman"/>
          <w:sz w:val="28"/>
        </w:rPr>
        <w:t>答</w:t>
      </w:r>
      <w:proofErr w:type="gramStart"/>
      <w:r w:rsidR="00176B04" w:rsidRPr="00952628">
        <w:rPr>
          <w:rFonts w:ascii="Times New Roman" w:eastAsia="標楷體" w:hAnsi="Times New Roman" w:cs="Times New Roman"/>
          <w:sz w:val="28"/>
        </w:rPr>
        <w:t>詢</w:t>
      </w:r>
      <w:proofErr w:type="gramEnd"/>
      <w:r w:rsidR="00176B04" w:rsidRPr="00952628">
        <w:rPr>
          <w:rFonts w:ascii="Times New Roman" w:eastAsia="標楷體" w:hAnsi="Times New Roman" w:cs="Times New Roman"/>
          <w:sz w:val="28"/>
        </w:rPr>
        <w:t>，由評</w:t>
      </w:r>
      <w:r w:rsidR="0065020D" w:rsidRPr="00952628">
        <w:rPr>
          <w:rFonts w:ascii="Times New Roman" w:eastAsia="標楷體" w:hAnsi="Times New Roman" w:cs="Times New Roman" w:hint="eastAsia"/>
          <w:sz w:val="28"/>
        </w:rPr>
        <w:t>審小組</w:t>
      </w:r>
      <w:r w:rsidR="00176B04" w:rsidRPr="00952628">
        <w:rPr>
          <w:rFonts w:ascii="Times New Roman" w:eastAsia="標楷體" w:hAnsi="Times New Roman" w:cs="Times New Roman"/>
          <w:sz w:val="28"/>
        </w:rPr>
        <w:t>評定名次。</w:t>
      </w:r>
    </w:p>
    <w:p w14:paraId="552285C5" w14:textId="77777777" w:rsidR="00176B04" w:rsidRPr="00952628" w:rsidRDefault="00176B04" w:rsidP="00176B04">
      <w:pPr>
        <w:tabs>
          <w:tab w:val="left" w:pos="6360"/>
          <w:tab w:val="left" w:pos="7740"/>
        </w:tabs>
        <w:snapToGrid w:val="0"/>
        <w:spacing w:line="440" w:lineRule="exact"/>
        <w:ind w:leftChars="408" w:left="1822" w:rightChars="28" w:right="67" w:hangingChars="301" w:hanging="843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 xml:space="preserve">      2.</w:t>
      </w:r>
      <w:r w:rsidRPr="00952628">
        <w:rPr>
          <w:rFonts w:ascii="Times New Roman" w:eastAsia="標楷體" w:hAnsi="Times New Roman" w:cs="Times New Roman"/>
          <w:sz w:val="28"/>
        </w:rPr>
        <w:t>評</w:t>
      </w:r>
      <w:r w:rsidR="00DC5C3B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/>
          <w:sz w:val="28"/>
        </w:rPr>
        <w:t>會議之簡報順序依本</w:t>
      </w:r>
      <w:r w:rsidRPr="00952628">
        <w:rPr>
          <w:rFonts w:ascii="Times New Roman" w:eastAsia="標楷體" w:hAnsi="Times New Roman" w:cs="Times New Roman" w:hint="eastAsia"/>
          <w:sz w:val="28"/>
        </w:rPr>
        <w:t>會</w:t>
      </w:r>
      <w:r w:rsidRPr="00952628">
        <w:rPr>
          <w:rFonts w:ascii="Times New Roman" w:eastAsia="標楷體" w:hAnsi="Times New Roman" w:cs="Times New Roman"/>
          <w:sz w:val="28"/>
        </w:rPr>
        <w:t>收件先後順序而定。</w:t>
      </w:r>
    </w:p>
    <w:p w14:paraId="2872B401" w14:textId="77777777" w:rsidR="00176B04" w:rsidRPr="00952628" w:rsidRDefault="00176B04" w:rsidP="00176B04">
      <w:pPr>
        <w:tabs>
          <w:tab w:val="left" w:pos="6360"/>
          <w:tab w:val="left" w:pos="7740"/>
        </w:tabs>
        <w:snapToGrid w:val="0"/>
        <w:spacing w:line="440" w:lineRule="exact"/>
        <w:ind w:leftChars="408" w:left="1822" w:rightChars="28" w:right="67" w:hangingChars="301" w:hanging="843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 xml:space="preserve">      3.</w:t>
      </w:r>
      <w:r w:rsidRPr="00952628">
        <w:rPr>
          <w:rFonts w:ascii="Times New Roman" w:eastAsia="標楷體" w:hAnsi="Times New Roman" w:cs="Times New Roman"/>
          <w:sz w:val="28"/>
        </w:rPr>
        <w:t>每家廠商出席人員最多</w:t>
      </w:r>
      <w:r w:rsidRPr="00952628">
        <w:rPr>
          <w:rFonts w:ascii="Times New Roman" w:eastAsia="標楷體" w:hAnsi="Times New Roman" w:cs="Times New Roman"/>
          <w:sz w:val="28"/>
        </w:rPr>
        <w:t>3</w:t>
      </w:r>
      <w:r w:rsidRPr="00952628">
        <w:rPr>
          <w:rFonts w:ascii="Times New Roman" w:eastAsia="標楷體" w:hAnsi="Times New Roman" w:cs="Times New Roman"/>
          <w:sz w:val="28"/>
        </w:rPr>
        <w:t>位出席，簡報時間為</w:t>
      </w:r>
      <w:r w:rsidRPr="00952628">
        <w:rPr>
          <w:rFonts w:ascii="Times New Roman" w:eastAsia="標楷體" w:hAnsi="Times New Roman" w:cs="Times New Roman"/>
          <w:sz w:val="28"/>
        </w:rPr>
        <w:t>15</w:t>
      </w:r>
      <w:r w:rsidRPr="00952628">
        <w:rPr>
          <w:rFonts w:ascii="Times New Roman" w:eastAsia="標楷體" w:hAnsi="Times New Roman" w:cs="Times New Roman"/>
          <w:sz w:val="28"/>
        </w:rPr>
        <w:t>分鐘為限</w:t>
      </w:r>
    </w:p>
    <w:p w14:paraId="5370513F" w14:textId="77777777" w:rsidR="00176B04" w:rsidRPr="00952628" w:rsidRDefault="00176B04" w:rsidP="00176B04">
      <w:pPr>
        <w:tabs>
          <w:tab w:val="left" w:pos="6360"/>
          <w:tab w:val="left" w:pos="7740"/>
        </w:tabs>
        <w:snapToGrid w:val="0"/>
        <w:spacing w:line="440" w:lineRule="exact"/>
        <w:ind w:leftChars="408" w:left="1822" w:rightChars="28" w:right="67" w:hangingChars="301" w:hanging="843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 xml:space="preserve">       </w:t>
      </w:r>
      <w:proofErr w:type="gramStart"/>
      <w:r w:rsidRPr="00952628">
        <w:rPr>
          <w:rFonts w:ascii="Times New Roman" w:eastAsia="標楷體" w:hAnsi="Times New Roman" w:cs="Times New Roman"/>
          <w:sz w:val="28"/>
        </w:rPr>
        <w:t>（</w:t>
      </w:r>
      <w:proofErr w:type="gramEnd"/>
      <w:r w:rsidRPr="00952628">
        <w:rPr>
          <w:rFonts w:ascii="Times New Roman" w:eastAsia="標楷體" w:hAnsi="Times New Roman" w:cs="Times New Roman"/>
          <w:sz w:val="28"/>
        </w:rPr>
        <w:t>12</w:t>
      </w:r>
      <w:r w:rsidRPr="00952628">
        <w:rPr>
          <w:rFonts w:ascii="Times New Roman" w:eastAsia="標楷體" w:hAnsi="Times New Roman" w:cs="Times New Roman"/>
          <w:sz w:val="28"/>
        </w:rPr>
        <w:t>分鐘時第一次響鈴，</w:t>
      </w:r>
      <w:r w:rsidRPr="00952628">
        <w:rPr>
          <w:rFonts w:ascii="Times New Roman" w:eastAsia="標楷體" w:hAnsi="Times New Roman" w:cs="Times New Roman"/>
          <w:sz w:val="28"/>
        </w:rPr>
        <w:t>3</w:t>
      </w:r>
      <w:r w:rsidRPr="00952628">
        <w:rPr>
          <w:rFonts w:ascii="Times New Roman" w:eastAsia="標楷體" w:hAnsi="Times New Roman" w:cs="Times New Roman"/>
          <w:sz w:val="28"/>
        </w:rPr>
        <w:t>分鐘後第二次響鈴，請廠商結束</w:t>
      </w:r>
    </w:p>
    <w:p w14:paraId="16E9B149" w14:textId="77777777" w:rsidR="00176B04" w:rsidRPr="00952628" w:rsidRDefault="00176B04" w:rsidP="00176B04">
      <w:pPr>
        <w:tabs>
          <w:tab w:val="left" w:pos="6360"/>
          <w:tab w:val="left" w:pos="7740"/>
        </w:tabs>
        <w:snapToGrid w:val="0"/>
        <w:spacing w:line="440" w:lineRule="exact"/>
        <w:ind w:rightChars="28" w:right="67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 xml:space="preserve">              </w:t>
      </w:r>
      <w:r w:rsidR="004B7D08" w:rsidRPr="00952628">
        <w:rPr>
          <w:rFonts w:ascii="Times New Roman" w:eastAsia="標楷體" w:hAnsi="Times New Roman" w:cs="Times New Roman" w:hint="eastAsia"/>
          <w:sz w:val="28"/>
        </w:rPr>
        <w:t xml:space="preserve">           </w:t>
      </w:r>
      <w:r w:rsidRPr="00952628">
        <w:rPr>
          <w:rFonts w:ascii="Times New Roman" w:eastAsia="標楷體" w:hAnsi="Times New Roman" w:cs="Times New Roman"/>
          <w:sz w:val="28"/>
        </w:rPr>
        <w:t xml:space="preserve"> </w:t>
      </w:r>
      <w:r w:rsidRPr="00952628">
        <w:rPr>
          <w:rFonts w:ascii="Times New Roman" w:eastAsia="標楷體" w:hAnsi="Times New Roman" w:cs="Times New Roman"/>
          <w:sz w:val="28"/>
        </w:rPr>
        <w:t>報告</w:t>
      </w:r>
      <w:proofErr w:type="gramStart"/>
      <w:r w:rsidRPr="00952628">
        <w:rPr>
          <w:rFonts w:ascii="Times New Roman" w:eastAsia="標楷體" w:hAnsi="Times New Roman" w:cs="Times New Roman"/>
          <w:sz w:val="28"/>
        </w:rPr>
        <w:t>）</w:t>
      </w:r>
      <w:proofErr w:type="gramEnd"/>
      <w:r w:rsidRPr="00952628">
        <w:rPr>
          <w:rFonts w:ascii="Times New Roman" w:eastAsia="標楷體" w:hAnsi="Times New Roman" w:cs="Times New Roman"/>
          <w:sz w:val="28"/>
        </w:rPr>
        <w:t>。</w:t>
      </w:r>
    </w:p>
    <w:p w14:paraId="1E42F75E" w14:textId="77777777" w:rsidR="00176B04" w:rsidRPr="00952628" w:rsidRDefault="00176B04" w:rsidP="00176B04">
      <w:pPr>
        <w:tabs>
          <w:tab w:val="left" w:pos="6360"/>
          <w:tab w:val="left" w:pos="7740"/>
        </w:tabs>
        <w:snapToGrid w:val="0"/>
        <w:spacing w:line="440" w:lineRule="exact"/>
        <w:ind w:leftChars="408" w:left="1822" w:rightChars="28" w:right="67" w:hangingChars="301" w:hanging="843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 xml:space="preserve">        -</w:t>
      </w:r>
      <w:r w:rsidRPr="00952628">
        <w:rPr>
          <w:rFonts w:ascii="Times New Roman" w:eastAsia="標楷體" w:hAnsi="Times New Roman" w:cs="Times New Roman"/>
          <w:sz w:val="28"/>
        </w:rPr>
        <w:t>若投標廠商超過</w:t>
      </w:r>
      <w:r w:rsidRPr="00952628">
        <w:rPr>
          <w:rFonts w:ascii="Times New Roman" w:eastAsia="標楷體" w:hAnsi="Times New Roman" w:cs="Times New Roman"/>
          <w:sz w:val="28"/>
        </w:rPr>
        <w:t>3</w:t>
      </w:r>
      <w:r w:rsidRPr="00952628">
        <w:rPr>
          <w:rFonts w:ascii="Times New Roman" w:eastAsia="標楷體" w:hAnsi="Times New Roman" w:cs="Times New Roman"/>
          <w:sz w:val="28"/>
        </w:rPr>
        <w:t>家時可縮短為</w:t>
      </w:r>
      <w:r w:rsidRPr="00952628">
        <w:rPr>
          <w:rFonts w:ascii="Times New Roman" w:eastAsia="標楷體" w:hAnsi="Times New Roman" w:cs="Times New Roman"/>
          <w:sz w:val="28"/>
        </w:rPr>
        <w:t>10</w:t>
      </w:r>
      <w:r w:rsidRPr="00952628">
        <w:rPr>
          <w:rFonts w:ascii="Times New Roman" w:eastAsia="標楷體" w:hAnsi="Times New Roman" w:cs="Times New Roman"/>
          <w:sz w:val="28"/>
        </w:rPr>
        <w:t>分鐘為限</w:t>
      </w:r>
      <w:proofErr w:type="gramStart"/>
      <w:r w:rsidRPr="00952628">
        <w:rPr>
          <w:rFonts w:ascii="Times New Roman" w:eastAsia="標楷體" w:hAnsi="Times New Roman" w:cs="Times New Roman"/>
          <w:sz w:val="28"/>
        </w:rPr>
        <w:t>（</w:t>
      </w:r>
      <w:proofErr w:type="gramEnd"/>
      <w:r w:rsidRPr="00952628">
        <w:rPr>
          <w:rFonts w:ascii="Times New Roman" w:eastAsia="標楷體" w:hAnsi="Times New Roman" w:cs="Times New Roman"/>
          <w:sz w:val="28"/>
        </w:rPr>
        <w:t>7</w:t>
      </w:r>
      <w:r w:rsidRPr="00952628">
        <w:rPr>
          <w:rFonts w:ascii="Times New Roman" w:eastAsia="標楷體" w:hAnsi="Times New Roman" w:cs="Times New Roman"/>
          <w:sz w:val="28"/>
        </w:rPr>
        <w:t>分鐘時第</w:t>
      </w:r>
    </w:p>
    <w:p w14:paraId="0A188D52" w14:textId="77777777" w:rsidR="00176B04" w:rsidRPr="00952628" w:rsidRDefault="00176B04" w:rsidP="00176B04">
      <w:pPr>
        <w:tabs>
          <w:tab w:val="left" w:pos="6360"/>
          <w:tab w:val="left" w:pos="7740"/>
        </w:tabs>
        <w:snapToGrid w:val="0"/>
        <w:spacing w:line="440" w:lineRule="exact"/>
        <w:ind w:leftChars="408" w:left="1822" w:rightChars="28" w:right="67" w:hangingChars="301" w:hanging="843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 xml:space="preserve">         </w:t>
      </w:r>
      <w:r w:rsidRPr="00952628">
        <w:rPr>
          <w:rFonts w:ascii="Times New Roman" w:eastAsia="標楷體" w:hAnsi="Times New Roman" w:cs="Times New Roman"/>
          <w:sz w:val="28"/>
        </w:rPr>
        <w:t>一次響鈴，</w:t>
      </w:r>
      <w:r w:rsidRPr="00952628">
        <w:rPr>
          <w:rFonts w:ascii="Times New Roman" w:eastAsia="標楷體" w:hAnsi="Times New Roman" w:cs="Times New Roman"/>
          <w:sz w:val="28"/>
        </w:rPr>
        <w:t>3</w:t>
      </w:r>
      <w:r w:rsidRPr="00952628">
        <w:rPr>
          <w:rFonts w:ascii="Times New Roman" w:eastAsia="標楷體" w:hAnsi="Times New Roman" w:cs="Times New Roman"/>
          <w:sz w:val="28"/>
        </w:rPr>
        <w:t>分鐘後第二次響鈴，請廠商結束報告</w:t>
      </w:r>
      <w:proofErr w:type="gramStart"/>
      <w:r w:rsidRPr="00952628">
        <w:rPr>
          <w:rFonts w:ascii="Times New Roman" w:eastAsia="標楷體" w:hAnsi="Times New Roman" w:cs="Times New Roman"/>
          <w:sz w:val="28"/>
        </w:rPr>
        <w:t>）</w:t>
      </w:r>
      <w:proofErr w:type="gramEnd"/>
      <w:r w:rsidRPr="00952628">
        <w:rPr>
          <w:rFonts w:ascii="Times New Roman" w:eastAsia="標楷體" w:hAnsi="Times New Roman" w:cs="Times New Roman"/>
          <w:sz w:val="28"/>
        </w:rPr>
        <w:t>。</w:t>
      </w:r>
    </w:p>
    <w:p w14:paraId="6AF230CB" w14:textId="77777777" w:rsidR="00176B04" w:rsidRPr="00952628" w:rsidRDefault="00176B04" w:rsidP="00176B04">
      <w:pPr>
        <w:tabs>
          <w:tab w:val="left" w:pos="6360"/>
          <w:tab w:val="left" w:pos="7740"/>
        </w:tabs>
        <w:snapToGrid w:val="0"/>
        <w:spacing w:line="440" w:lineRule="exact"/>
        <w:ind w:leftChars="408" w:left="1822" w:rightChars="28" w:right="67" w:hangingChars="301" w:hanging="843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 xml:space="preserve">        -</w:t>
      </w:r>
      <w:proofErr w:type="gramStart"/>
      <w:r w:rsidRPr="00952628">
        <w:rPr>
          <w:rFonts w:ascii="Times New Roman" w:eastAsia="標楷體" w:hAnsi="Times New Roman" w:cs="Times New Roman"/>
          <w:sz w:val="28"/>
        </w:rPr>
        <w:t>採統問統答</w:t>
      </w:r>
      <w:proofErr w:type="gramEnd"/>
      <w:r w:rsidRPr="00952628">
        <w:rPr>
          <w:rFonts w:ascii="Times New Roman" w:eastAsia="標楷體" w:hAnsi="Times New Roman" w:cs="Times New Roman"/>
          <w:sz w:val="28"/>
        </w:rPr>
        <w:t>，答</w:t>
      </w:r>
      <w:proofErr w:type="gramStart"/>
      <w:r w:rsidRPr="00952628">
        <w:rPr>
          <w:rFonts w:ascii="Times New Roman" w:eastAsia="標楷體" w:hAnsi="Times New Roman" w:cs="Times New Roman"/>
          <w:sz w:val="28"/>
        </w:rPr>
        <w:t>詢</w:t>
      </w:r>
      <w:proofErr w:type="gramEnd"/>
      <w:r w:rsidRPr="00952628">
        <w:rPr>
          <w:rFonts w:ascii="Times New Roman" w:eastAsia="標楷體" w:hAnsi="Times New Roman" w:cs="Times New Roman"/>
          <w:sz w:val="28"/>
        </w:rPr>
        <w:t>評</w:t>
      </w:r>
      <w:r w:rsidR="00DC5C3B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/>
          <w:sz w:val="28"/>
        </w:rPr>
        <w:t>委員時間為</w:t>
      </w:r>
      <w:r w:rsidRPr="00952628">
        <w:rPr>
          <w:rFonts w:ascii="Times New Roman" w:eastAsia="標楷體" w:hAnsi="Times New Roman" w:cs="Times New Roman"/>
          <w:sz w:val="28"/>
        </w:rPr>
        <w:t>10</w:t>
      </w:r>
      <w:r w:rsidRPr="00952628">
        <w:rPr>
          <w:rFonts w:ascii="Times New Roman" w:eastAsia="標楷體" w:hAnsi="Times New Roman" w:cs="Times New Roman"/>
          <w:sz w:val="28"/>
        </w:rPr>
        <w:t>分鐘為限</w:t>
      </w:r>
      <w:proofErr w:type="gramStart"/>
      <w:r w:rsidRPr="00952628">
        <w:rPr>
          <w:rFonts w:ascii="Times New Roman" w:eastAsia="標楷體" w:hAnsi="Times New Roman" w:cs="Times New Roman"/>
          <w:sz w:val="28"/>
        </w:rPr>
        <w:t>（</w:t>
      </w:r>
      <w:proofErr w:type="gramEnd"/>
      <w:r w:rsidRPr="00952628">
        <w:rPr>
          <w:rFonts w:ascii="Times New Roman" w:eastAsia="標楷體" w:hAnsi="Times New Roman" w:cs="Times New Roman"/>
          <w:sz w:val="28"/>
        </w:rPr>
        <w:t>7</w:t>
      </w:r>
      <w:r w:rsidRPr="00952628">
        <w:rPr>
          <w:rFonts w:ascii="Times New Roman" w:eastAsia="標楷體" w:hAnsi="Times New Roman" w:cs="Times New Roman"/>
          <w:sz w:val="28"/>
        </w:rPr>
        <w:t>分鐘時</w:t>
      </w:r>
    </w:p>
    <w:p w14:paraId="6846C9D0" w14:textId="77777777" w:rsidR="00176B04" w:rsidRPr="00952628" w:rsidRDefault="00176B04" w:rsidP="00176B04">
      <w:pPr>
        <w:tabs>
          <w:tab w:val="left" w:pos="6360"/>
          <w:tab w:val="left" w:pos="7740"/>
        </w:tabs>
        <w:snapToGrid w:val="0"/>
        <w:spacing w:line="440" w:lineRule="exact"/>
        <w:ind w:leftChars="408" w:left="1822" w:rightChars="28" w:right="67" w:hangingChars="301" w:hanging="843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 xml:space="preserve">         </w:t>
      </w:r>
      <w:r w:rsidRPr="00952628">
        <w:rPr>
          <w:rFonts w:ascii="Times New Roman" w:eastAsia="標楷體" w:hAnsi="Times New Roman" w:cs="Times New Roman"/>
          <w:sz w:val="28"/>
        </w:rPr>
        <w:t>第一次響鈴，</w:t>
      </w:r>
      <w:r w:rsidRPr="00952628">
        <w:rPr>
          <w:rFonts w:ascii="Times New Roman" w:eastAsia="標楷體" w:hAnsi="Times New Roman" w:cs="Times New Roman"/>
          <w:sz w:val="28"/>
        </w:rPr>
        <w:t>3</w:t>
      </w:r>
      <w:r w:rsidRPr="00952628">
        <w:rPr>
          <w:rFonts w:ascii="Times New Roman" w:eastAsia="標楷體" w:hAnsi="Times New Roman" w:cs="Times New Roman"/>
          <w:sz w:val="28"/>
        </w:rPr>
        <w:t>分鐘後第二次響鈴，請廠商結束答</w:t>
      </w:r>
      <w:proofErr w:type="gramStart"/>
      <w:r w:rsidRPr="00952628">
        <w:rPr>
          <w:rFonts w:ascii="Times New Roman" w:eastAsia="標楷體" w:hAnsi="Times New Roman" w:cs="Times New Roman"/>
          <w:sz w:val="28"/>
        </w:rPr>
        <w:t>詢）</w:t>
      </w:r>
      <w:proofErr w:type="gramEnd"/>
      <w:r w:rsidRPr="00952628">
        <w:rPr>
          <w:rFonts w:ascii="Times New Roman" w:eastAsia="標楷體" w:hAnsi="Times New Roman" w:cs="Times New Roman"/>
          <w:sz w:val="28"/>
        </w:rPr>
        <w:t>。</w:t>
      </w:r>
    </w:p>
    <w:p w14:paraId="7EB92A51" w14:textId="77777777" w:rsidR="00176B04" w:rsidRPr="00952628" w:rsidRDefault="00176B04" w:rsidP="00176B04">
      <w:pPr>
        <w:tabs>
          <w:tab w:val="left" w:pos="6360"/>
          <w:tab w:val="left" w:pos="7740"/>
        </w:tabs>
        <w:snapToGrid w:val="0"/>
        <w:spacing w:line="440" w:lineRule="exact"/>
        <w:ind w:leftChars="408" w:left="1822" w:rightChars="28" w:right="67" w:hangingChars="301" w:hanging="843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 xml:space="preserve">      4.</w:t>
      </w:r>
      <w:r w:rsidRPr="00952628">
        <w:rPr>
          <w:rFonts w:ascii="Times New Roman" w:eastAsia="標楷體" w:hAnsi="Times New Roman" w:cs="Times New Roman"/>
          <w:sz w:val="28"/>
        </w:rPr>
        <w:t>當日應提早報到，逾指定時間</w:t>
      </w:r>
      <w:r w:rsidRPr="00952628">
        <w:rPr>
          <w:rFonts w:ascii="Times New Roman" w:eastAsia="標楷體" w:hAnsi="Times New Roman" w:cs="Times New Roman"/>
          <w:sz w:val="28"/>
        </w:rPr>
        <w:t>10</w:t>
      </w:r>
      <w:r w:rsidRPr="00952628">
        <w:rPr>
          <w:rFonts w:ascii="Times New Roman" w:eastAsia="標楷體" w:hAnsi="Times New Roman" w:cs="Times New Roman"/>
          <w:sz w:val="28"/>
        </w:rPr>
        <w:t>分鐘仍未報到者，且經</w:t>
      </w:r>
      <w:r w:rsidRPr="00952628">
        <w:rPr>
          <w:rFonts w:ascii="Times New Roman" w:eastAsia="標楷體" w:hAnsi="Times New Roman" w:cs="Times New Roman"/>
          <w:sz w:val="28"/>
        </w:rPr>
        <w:t>3</w:t>
      </w:r>
    </w:p>
    <w:p w14:paraId="20996C00" w14:textId="77777777" w:rsidR="00176B04" w:rsidRPr="00952628" w:rsidRDefault="00176B04" w:rsidP="009551B9">
      <w:pPr>
        <w:tabs>
          <w:tab w:val="left" w:pos="6360"/>
          <w:tab w:val="left" w:pos="7740"/>
        </w:tabs>
        <w:snapToGrid w:val="0"/>
        <w:spacing w:line="440" w:lineRule="exact"/>
        <w:ind w:leftChars="408" w:left="1822" w:rightChars="28" w:right="67" w:hangingChars="301" w:hanging="843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 xml:space="preserve">        </w:t>
      </w:r>
      <w:r w:rsidRPr="00952628">
        <w:rPr>
          <w:rFonts w:ascii="Times New Roman" w:eastAsia="標楷體" w:hAnsi="Times New Roman" w:cs="Times New Roman"/>
          <w:sz w:val="28"/>
        </w:rPr>
        <w:t>次唱名仍未出席，簡報分數以零分計算，評</w:t>
      </w:r>
      <w:r w:rsidR="00DC5C3B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/>
          <w:sz w:val="28"/>
        </w:rPr>
        <w:t>委員得就</w:t>
      </w:r>
      <w:r w:rsidR="00D71328">
        <w:rPr>
          <w:rFonts w:ascii="Times New Roman" w:eastAsia="標楷體" w:hAnsi="Times New Roman" w:cs="Times New Roman"/>
          <w:sz w:val="28"/>
        </w:rPr>
        <w:t>企劃書</w:t>
      </w:r>
      <w:r w:rsidRPr="00952628">
        <w:rPr>
          <w:rFonts w:ascii="Times New Roman" w:eastAsia="標楷體" w:hAnsi="Times New Roman" w:cs="Times New Roman"/>
          <w:sz w:val="28"/>
        </w:rPr>
        <w:t>逕行評分。</w:t>
      </w:r>
    </w:p>
    <w:p w14:paraId="38D0F82B" w14:textId="77777777" w:rsidR="00176B04" w:rsidRPr="00952628" w:rsidRDefault="00176B04" w:rsidP="00176B04">
      <w:pPr>
        <w:tabs>
          <w:tab w:val="left" w:pos="6360"/>
          <w:tab w:val="left" w:pos="7740"/>
        </w:tabs>
        <w:snapToGrid w:val="0"/>
        <w:spacing w:line="440" w:lineRule="exact"/>
        <w:ind w:leftChars="408" w:left="1822" w:rightChars="28" w:right="67" w:hangingChars="301" w:hanging="843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lastRenderedPageBreak/>
        <w:t xml:space="preserve">      5.</w:t>
      </w:r>
      <w:r w:rsidRPr="00952628">
        <w:rPr>
          <w:rFonts w:ascii="Times New Roman" w:eastAsia="標楷體" w:hAnsi="Times New Roman" w:cs="Times New Roman"/>
          <w:sz w:val="28"/>
        </w:rPr>
        <w:t>本</w:t>
      </w:r>
      <w:r w:rsidRPr="00952628">
        <w:rPr>
          <w:rFonts w:ascii="Times New Roman" w:eastAsia="標楷體" w:hAnsi="Times New Roman" w:cs="Times New Roman" w:hint="eastAsia"/>
          <w:sz w:val="28"/>
        </w:rPr>
        <w:t>會</w:t>
      </w:r>
      <w:r w:rsidRPr="00952628">
        <w:rPr>
          <w:rFonts w:ascii="Times New Roman" w:eastAsia="標楷體" w:hAnsi="Times New Roman" w:cs="Times New Roman"/>
          <w:sz w:val="28"/>
        </w:rPr>
        <w:t>備有投影器材及麥克風，廠商須自備筆記型電腦。</w:t>
      </w:r>
      <w:r w:rsidR="0065020D" w:rsidRPr="00952628">
        <w:rPr>
          <w:rFonts w:ascii="Times New Roman" w:eastAsia="標楷體" w:hAnsi="Times New Roman" w:cs="Times New Roman" w:hint="eastAsia"/>
          <w:sz w:val="28"/>
        </w:rPr>
        <w:t>(</w:t>
      </w:r>
      <w:r w:rsidR="002F24C2" w:rsidRPr="00952628">
        <w:rPr>
          <w:rFonts w:ascii="Times New Roman" w:eastAsia="標楷體" w:hAnsi="Times New Roman" w:cs="Times New Roman"/>
          <w:sz w:val="28"/>
        </w:rPr>
        <w:t>本</w:t>
      </w:r>
      <w:r w:rsidR="004D2417">
        <w:rPr>
          <w:rFonts w:ascii="Times New Roman" w:eastAsia="標楷體" w:hAnsi="Times New Roman" w:cs="Times New Roman"/>
          <w:sz w:val="28"/>
        </w:rPr>
        <w:t>會於簡報會場提供下列之設備或器具，供受評廠商使用，但</w:t>
      </w:r>
      <w:r w:rsidR="002F24C2" w:rsidRPr="00952628">
        <w:rPr>
          <w:rFonts w:ascii="Times New Roman" w:eastAsia="標楷體" w:hAnsi="Times New Roman" w:cs="Times New Roman"/>
          <w:sz w:val="28"/>
        </w:rPr>
        <w:t>不保證該等設備、器具與受評廠商設備相容或功能正常：</w:t>
      </w:r>
      <w:r w:rsidR="002F24C2" w:rsidRPr="00952628">
        <w:rPr>
          <w:rFonts w:ascii="Times New Roman" w:eastAsia="標楷體" w:hAnsi="Times New Roman" w:cs="Times New Roman"/>
          <w:sz w:val="28"/>
        </w:rPr>
        <w:t>110V</w:t>
      </w:r>
      <w:r w:rsidR="002F24C2" w:rsidRPr="00952628">
        <w:rPr>
          <w:rFonts w:ascii="Times New Roman" w:eastAsia="標楷體" w:hAnsi="Times New Roman" w:cs="Times New Roman"/>
          <w:sz w:val="28"/>
        </w:rPr>
        <w:t>電源；電源延長線；投影機；投影布幕；單槍投影機；麥克風。</w:t>
      </w:r>
      <w:r w:rsidR="0065020D" w:rsidRPr="00952628">
        <w:rPr>
          <w:rFonts w:ascii="Times New Roman" w:eastAsia="標楷體" w:hAnsi="Times New Roman" w:cs="Times New Roman" w:hint="eastAsia"/>
          <w:sz w:val="28"/>
        </w:rPr>
        <w:t>)</w:t>
      </w:r>
    </w:p>
    <w:p w14:paraId="43CD5DFE" w14:textId="77777777" w:rsidR="00176B04" w:rsidRPr="00952628" w:rsidRDefault="00176B04" w:rsidP="00A201DD">
      <w:pPr>
        <w:tabs>
          <w:tab w:val="left" w:pos="6360"/>
          <w:tab w:val="left" w:pos="7740"/>
        </w:tabs>
        <w:snapToGrid w:val="0"/>
        <w:spacing w:line="440" w:lineRule="exact"/>
        <w:ind w:rightChars="28" w:right="67"/>
        <w:jc w:val="both"/>
        <w:rPr>
          <w:rFonts w:ascii="Times New Roman" w:eastAsia="標楷體" w:hAnsi="Times New Roman" w:cs="Times New Roman"/>
          <w:sz w:val="28"/>
        </w:rPr>
      </w:pPr>
    </w:p>
    <w:p w14:paraId="389BA0FB" w14:textId="77777777" w:rsidR="00176B04" w:rsidRPr="00952628" w:rsidRDefault="00176B04" w:rsidP="00176B04">
      <w:pPr>
        <w:numPr>
          <w:ilvl w:val="0"/>
          <w:numId w:val="1"/>
        </w:numPr>
        <w:adjustRightInd/>
        <w:spacing w:line="440" w:lineRule="exact"/>
        <w:textAlignment w:val="auto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>評</w:t>
      </w:r>
      <w:r w:rsidR="00DC5C3B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/>
          <w:sz w:val="28"/>
        </w:rPr>
        <w:t>標準：</w:t>
      </w:r>
    </w:p>
    <w:tbl>
      <w:tblPr>
        <w:tblStyle w:val="ad"/>
        <w:tblW w:w="10774" w:type="dxa"/>
        <w:tblInd w:w="-714" w:type="dxa"/>
        <w:tblLook w:val="04A0" w:firstRow="1" w:lastRow="0" w:firstColumn="1" w:lastColumn="0" w:noHBand="0" w:noVBand="1"/>
      </w:tblPr>
      <w:tblGrid>
        <w:gridCol w:w="4111"/>
        <w:gridCol w:w="5670"/>
        <w:gridCol w:w="993"/>
      </w:tblGrid>
      <w:tr w:rsidR="00952628" w:rsidRPr="00952628" w14:paraId="62969D13" w14:textId="77777777" w:rsidTr="00DF6FE1">
        <w:tc>
          <w:tcPr>
            <w:tcW w:w="4111" w:type="dxa"/>
          </w:tcPr>
          <w:p w14:paraId="457B9081" w14:textId="3B927102" w:rsidR="00DF6FE1" w:rsidRPr="00952628" w:rsidRDefault="00DF6FE1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評</w:t>
            </w:r>
            <w:r w:rsidR="003F65D9">
              <w:rPr>
                <w:rFonts w:ascii="標楷體" w:eastAsia="標楷體" w:hAnsi="標楷體" w:cstheme="minorBidi" w:hint="eastAsia"/>
                <w:sz w:val="26"/>
                <w:szCs w:val="26"/>
              </w:rPr>
              <w:t>審</w:t>
            </w: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項目</w:t>
            </w:r>
          </w:p>
        </w:tc>
        <w:tc>
          <w:tcPr>
            <w:tcW w:w="5670" w:type="dxa"/>
          </w:tcPr>
          <w:p w14:paraId="30637E1B" w14:textId="43333ADF" w:rsidR="00DF6FE1" w:rsidRPr="00952628" w:rsidRDefault="00DF6FE1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proofErr w:type="gramStart"/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評</w:t>
            </w:r>
            <w:r w:rsidR="003F65D9">
              <w:rPr>
                <w:rFonts w:ascii="標楷體" w:eastAsia="標楷體" w:hAnsi="標楷體" w:cstheme="minorBidi" w:hint="eastAsia"/>
                <w:sz w:val="26"/>
                <w:szCs w:val="26"/>
              </w:rPr>
              <w:t>審</w:t>
            </w: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子項</w:t>
            </w:r>
            <w:proofErr w:type="gramEnd"/>
          </w:p>
        </w:tc>
        <w:tc>
          <w:tcPr>
            <w:tcW w:w="993" w:type="dxa"/>
          </w:tcPr>
          <w:p w14:paraId="73E99218" w14:textId="77777777" w:rsidR="00DF6FE1" w:rsidRPr="00952628" w:rsidRDefault="00DF6FE1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配分</w:t>
            </w:r>
          </w:p>
        </w:tc>
      </w:tr>
      <w:tr w:rsidR="00952628" w:rsidRPr="00952628" w14:paraId="2AA6F6CB" w14:textId="77777777" w:rsidTr="00DF6FE1">
        <w:tc>
          <w:tcPr>
            <w:tcW w:w="4111" w:type="dxa"/>
          </w:tcPr>
          <w:p w14:paraId="4714D392" w14:textId="77777777" w:rsidR="00DF6FE1" w:rsidRPr="00952628" w:rsidRDefault="00DF6FE1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 w:rsidRPr="00952628">
              <w:rPr>
                <w:rFonts w:ascii="標楷體" w:eastAsia="標楷體" w:hAnsi="標楷體" w:cstheme="minorBidi"/>
                <w:sz w:val="26"/>
                <w:szCs w:val="26"/>
              </w:rPr>
              <w:t>一、</w:t>
            </w:r>
            <w:r w:rsidR="00D71328">
              <w:rPr>
                <w:rFonts w:ascii="標楷體" w:eastAsia="標楷體" w:hAnsi="標楷體" w:cs="Times New Roman" w:hint="eastAsia"/>
                <w:sz w:val="26"/>
                <w:szCs w:val="26"/>
              </w:rPr>
              <w:t>企劃書</w:t>
            </w:r>
            <w:r w:rsidRPr="00952628">
              <w:rPr>
                <w:rFonts w:ascii="標楷體" w:eastAsia="標楷體" w:hAnsi="標楷體" w:cs="Times New Roman" w:hint="eastAsia"/>
                <w:sz w:val="26"/>
                <w:szCs w:val="26"/>
              </w:rPr>
              <w:t>及工作計畫內容</w:t>
            </w:r>
          </w:p>
        </w:tc>
        <w:tc>
          <w:tcPr>
            <w:tcW w:w="5670" w:type="dxa"/>
          </w:tcPr>
          <w:p w14:paraId="05055093" w14:textId="77777777" w:rsidR="00DF6FE1" w:rsidRPr="00952628" w:rsidRDefault="00D71328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sz w:val="26"/>
                <w:szCs w:val="26"/>
              </w:rPr>
              <w:t>企劃書完整性及對</w:t>
            </w:r>
            <w:r w:rsidR="00EF40FC">
              <w:rPr>
                <w:rFonts w:ascii="標楷體" w:eastAsia="標楷體" w:hAnsi="標楷體" w:cstheme="minorBidi" w:hint="eastAsia"/>
                <w:sz w:val="26"/>
                <w:szCs w:val="26"/>
              </w:rPr>
              <w:t>執行內容</w:t>
            </w:r>
            <w:r w:rsidR="00DF6FE1"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之瞭解程度</w:t>
            </w:r>
          </w:p>
        </w:tc>
        <w:tc>
          <w:tcPr>
            <w:tcW w:w="993" w:type="dxa"/>
          </w:tcPr>
          <w:p w14:paraId="37F0C449" w14:textId="77777777" w:rsidR="00DF6FE1" w:rsidRPr="00952628" w:rsidRDefault="00DF6FE1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 w:rsidRPr="00952628">
              <w:rPr>
                <w:rFonts w:ascii="標楷體" w:eastAsia="標楷體" w:hAnsi="標楷體" w:cstheme="minorBidi"/>
                <w:sz w:val="26"/>
                <w:szCs w:val="26"/>
              </w:rPr>
              <w:t>40</w:t>
            </w:r>
          </w:p>
        </w:tc>
      </w:tr>
      <w:tr w:rsidR="00952628" w:rsidRPr="00952628" w14:paraId="6B68CFA1" w14:textId="77777777" w:rsidTr="00DF6FE1">
        <w:tc>
          <w:tcPr>
            <w:tcW w:w="4111" w:type="dxa"/>
          </w:tcPr>
          <w:p w14:paraId="62568E27" w14:textId="77777777" w:rsidR="00DF6FE1" w:rsidRPr="00952628" w:rsidRDefault="00DF6FE1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二、</w:t>
            </w:r>
            <w:bookmarkStart w:id="0" w:name="_Hlk129696360"/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團隊能力及經驗</w:t>
            </w:r>
            <w:bookmarkEnd w:id="0"/>
          </w:p>
        </w:tc>
        <w:tc>
          <w:tcPr>
            <w:tcW w:w="5670" w:type="dxa"/>
          </w:tcPr>
          <w:p w14:paraId="165A6141" w14:textId="13BFBB92" w:rsidR="004A15CA" w:rsidRPr="004A15CA" w:rsidRDefault="004A15CA" w:rsidP="004A15CA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sz w:val="26"/>
                <w:szCs w:val="26"/>
              </w:rPr>
              <w:t>1.</w:t>
            </w:r>
            <w:r w:rsidRPr="004A15CA">
              <w:rPr>
                <w:rFonts w:ascii="標楷體" w:eastAsia="標楷體" w:hAnsi="標楷體" w:cstheme="minorBidi"/>
                <w:sz w:val="26"/>
                <w:szCs w:val="26"/>
              </w:rPr>
              <w:t>承做能力：</w:t>
            </w:r>
          </w:p>
          <w:p w14:paraId="64E6405A" w14:textId="73CF104D" w:rsidR="004A15CA" w:rsidRPr="004A15CA" w:rsidRDefault="004A15CA" w:rsidP="004A15CA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 w:rsidRPr="004A15CA">
              <w:rPr>
                <w:rFonts w:ascii="標楷體" w:eastAsia="標楷體" w:hAnsi="標楷體" w:cstheme="minorBidi" w:hint="eastAsia"/>
                <w:sz w:val="26"/>
                <w:szCs w:val="26"/>
              </w:rPr>
              <w:t>如曾完成與招標</w:t>
            </w:r>
            <w:proofErr w:type="gramStart"/>
            <w:r w:rsidRPr="004A15CA">
              <w:rPr>
                <w:rFonts w:ascii="標楷體" w:eastAsia="標楷體" w:hAnsi="標楷體" w:cstheme="minorBidi" w:hint="eastAsia"/>
                <w:sz w:val="26"/>
                <w:szCs w:val="26"/>
              </w:rPr>
              <w:t>標</w:t>
            </w:r>
            <w:proofErr w:type="gramEnd"/>
            <w:r w:rsidRPr="004A15CA">
              <w:rPr>
                <w:rFonts w:ascii="標楷體" w:eastAsia="標楷體" w:hAnsi="標楷體" w:cstheme="minorBidi" w:hint="eastAsia"/>
                <w:sz w:val="26"/>
                <w:szCs w:val="26"/>
              </w:rPr>
              <w:t>的類似之承做之文件、現有或得標後之可取得履約所需設備、技術、財力、人力或場所之說明或品質管制能力文件等。</w:t>
            </w:r>
          </w:p>
          <w:p w14:paraId="2D986827" w14:textId="508D5F3F" w:rsidR="00DF6FE1" w:rsidRPr="00952628" w:rsidRDefault="004A15CA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sz w:val="26"/>
                <w:szCs w:val="26"/>
              </w:rPr>
              <w:t>2</w:t>
            </w:r>
            <w:r w:rsidR="00DF6FE1"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.工作團隊組織之架構與分工，廠商資源與其他支援能力。</w:t>
            </w:r>
          </w:p>
          <w:p w14:paraId="4AE06EEB" w14:textId="43F520FD" w:rsidR="00DF6FE1" w:rsidRPr="00952628" w:rsidRDefault="004A15CA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sz w:val="26"/>
                <w:szCs w:val="26"/>
              </w:rPr>
              <w:t>3</w:t>
            </w:r>
            <w:r w:rsidR="00DF6FE1"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.預定工作進度及投標廠商如期、如質之履約能力。</w:t>
            </w:r>
          </w:p>
          <w:p w14:paraId="1F0C038A" w14:textId="380780EB" w:rsidR="00DF6FE1" w:rsidRPr="00952628" w:rsidRDefault="004A15CA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sz w:val="26"/>
                <w:szCs w:val="26"/>
              </w:rPr>
              <w:t>4</w:t>
            </w:r>
            <w:r w:rsidR="00DF6FE1"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.其他與招標</w:t>
            </w:r>
            <w:proofErr w:type="gramStart"/>
            <w:r w:rsidR="00DF6FE1"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標</w:t>
            </w:r>
            <w:proofErr w:type="gramEnd"/>
            <w:r w:rsidR="00DF6FE1"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的有關之事項。</w:t>
            </w:r>
          </w:p>
        </w:tc>
        <w:tc>
          <w:tcPr>
            <w:tcW w:w="993" w:type="dxa"/>
          </w:tcPr>
          <w:p w14:paraId="2AF09AA1" w14:textId="77777777" w:rsidR="00DF6FE1" w:rsidRPr="00952628" w:rsidRDefault="00DF6FE1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 w:rsidRPr="00952628">
              <w:rPr>
                <w:rFonts w:ascii="標楷體" w:eastAsia="標楷體" w:hAnsi="標楷體" w:cstheme="minorBidi"/>
                <w:sz w:val="26"/>
                <w:szCs w:val="26"/>
              </w:rPr>
              <w:t>1</w:t>
            </w:r>
            <w:r w:rsidR="00952628"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0</w:t>
            </w:r>
          </w:p>
        </w:tc>
      </w:tr>
      <w:tr w:rsidR="00952628" w:rsidRPr="00952628" w14:paraId="0272A5CF" w14:textId="77777777" w:rsidTr="00DF6FE1">
        <w:tc>
          <w:tcPr>
            <w:tcW w:w="4111" w:type="dxa"/>
          </w:tcPr>
          <w:p w14:paraId="2EF235B8" w14:textId="77777777" w:rsidR="00DF6FE1" w:rsidRPr="00952628" w:rsidRDefault="00DF6FE1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三</w:t>
            </w:r>
            <w:r w:rsidRPr="00952628">
              <w:rPr>
                <w:rFonts w:ascii="標楷體" w:eastAsia="標楷體" w:hAnsi="標楷體" w:cstheme="minorBidi"/>
                <w:sz w:val="26"/>
                <w:szCs w:val="26"/>
              </w:rPr>
              <w:t>、</w:t>
            </w: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廠商經歷與實績</w:t>
            </w:r>
          </w:p>
        </w:tc>
        <w:tc>
          <w:tcPr>
            <w:tcW w:w="5670" w:type="dxa"/>
          </w:tcPr>
          <w:p w14:paraId="1D03B2C8" w14:textId="77777777" w:rsidR="00DF6FE1" w:rsidRPr="00952628" w:rsidRDefault="00DF6FE1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1.廠商於服務項目之經歷與實績。</w:t>
            </w:r>
          </w:p>
          <w:p w14:paraId="31EE5B74" w14:textId="77777777" w:rsidR="00DF6FE1" w:rsidRPr="00952628" w:rsidRDefault="00DF6FE1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 w:rsidRPr="00952628">
              <w:rPr>
                <w:rFonts w:ascii="標楷體" w:eastAsia="標楷體" w:hAnsi="標楷體" w:cstheme="minorBidi"/>
                <w:sz w:val="26"/>
                <w:szCs w:val="26"/>
              </w:rPr>
              <w:t>2.</w:t>
            </w: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廠商信譽及廠商</w:t>
            </w:r>
            <w:r w:rsidRPr="00952628">
              <w:rPr>
                <w:rFonts w:ascii="標楷體" w:eastAsia="標楷體" w:hAnsi="標楷體" w:cstheme="minorBidi"/>
                <w:sz w:val="26"/>
                <w:szCs w:val="26"/>
              </w:rPr>
              <w:t>(</w:t>
            </w: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曾</w:t>
            </w:r>
            <w:r w:rsidRPr="00952628">
              <w:rPr>
                <w:rFonts w:ascii="標楷體" w:eastAsia="標楷體" w:hAnsi="標楷體" w:cstheme="minorBidi"/>
                <w:sz w:val="26"/>
                <w:szCs w:val="26"/>
              </w:rPr>
              <w:t>)</w:t>
            </w: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榮獲政府或其他機關評定為優良廠商之情形。</w:t>
            </w:r>
          </w:p>
        </w:tc>
        <w:tc>
          <w:tcPr>
            <w:tcW w:w="993" w:type="dxa"/>
          </w:tcPr>
          <w:p w14:paraId="20373ED8" w14:textId="77777777" w:rsidR="00DF6FE1" w:rsidRPr="00952628" w:rsidRDefault="00DF6FE1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 w:rsidRPr="00952628">
              <w:rPr>
                <w:rFonts w:ascii="標楷體" w:eastAsia="標楷體" w:hAnsi="標楷體" w:cstheme="minorBidi"/>
                <w:sz w:val="26"/>
                <w:szCs w:val="26"/>
              </w:rPr>
              <w:t>1</w:t>
            </w:r>
            <w:r w:rsidR="00952628"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0</w:t>
            </w:r>
          </w:p>
        </w:tc>
      </w:tr>
      <w:tr w:rsidR="00AE3C61" w:rsidRPr="00952628" w14:paraId="2FF2A6D3" w14:textId="77777777" w:rsidTr="00DF6FE1">
        <w:tc>
          <w:tcPr>
            <w:tcW w:w="4111" w:type="dxa"/>
          </w:tcPr>
          <w:p w14:paraId="034FB8AA" w14:textId="77777777" w:rsidR="00AE3C61" w:rsidRPr="00952628" w:rsidRDefault="00AE3C61" w:rsidP="00A74A5F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sz w:val="26"/>
                <w:szCs w:val="26"/>
              </w:rPr>
              <w:t>四</w:t>
            </w: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、</w:t>
            </w:r>
            <w:bookmarkStart w:id="1" w:name="_Hlk129696383"/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價格</w:t>
            </w:r>
            <w:bookmarkEnd w:id="1"/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之完整性及合理性</w:t>
            </w:r>
          </w:p>
        </w:tc>
        <w:tc>
          <w:tcPr>
            <w:tcW w:w="5670" w:type="dxa"/>
          </w:tcPr>
          <w:p w14:paraId="246C09A9" w14:textId="38FD4F8C" w:rsidR="00AE3C61" w:rsidRPr="00952628" w:rsidRDefault="00AE3C61" w:rsidP="00A74A5F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>
              <w:rPr>
                <w:rFonts w:ascii="標楷體" w:eastAsia="標楷體" w:hAnsi="標楷體" w:cstheme="minorBidi"/>
                <w:sz w:val="26"/>
                <w:szCs w:val="26"/>
              </w:rPr>
              <w:t>投標標價清單各項目價格之</w:t>
            </w: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完整性及合理性</w:t>
            </w:r>
            <w:r w:rsidR="004A15CA">
              <w:rPr>
                <w:rFonts w:ascii="標楷體" w:eastAsia="標楷體" w:hAnsi="標楷體" w:cstheme="minorBidi" w:hint="eastAsia"/>
                <w:sz w:val="26"/>
                <w:szCs w:val="26"/>
              </w:rPr>
              <w:t>。</w:t>
            </w:r>
          </w:p>
        </w:tc>
        <w:tc>
          <w:tcPr>
            <w:tcW w:w="993" w:type="dxa"/>
          </w:tcPr>
          <w:p w14:paraId="5FBB4FD6" w14:textId="77777777" w:rsidR="00AE3C61" w:rsidRPr="00952628" w:rsidRDefault="00AE3C61" w:rsidP="00A74A5F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 w:rsidRPr="00952628">
              <w:rPr>
                <w:rFonts w:ascii="標楷體" w:eastAsia="標楷體" w:hAnsi="標楷體" w:cstheme="minorBidi"/>
                <w:sz w:val="26"/>
                <w:szCs w:val="26"/>
              </w:rPr>
              <w:t>20</w:t>
            </w:r>
          </w:p>
        </w:tc>
      </w:tr>
      <w:tr w:rsidR="00AE3C61" w:rsidRPr="00952628" w14:paraId="27A4F0BB" w14:textId="77777777" w:rsidTr="00DF6FE1">
        <w:tc>
          <w:tcPr>
            <w:tcW w:w="4111" w:type="dxa"/>
          </w:tcPr>
          <w:p w14:paraId="0AF6BD94" w14:textId="77777777" w:rsidR="00AE3C61" w:rsidRPr="00952628" w:rsidRDefault="00AE3C61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>
              <w:rPr>
                <w:rFonts w:ascii="標楷體" w:eastAsia="標楷體" w:hAnsi="標楷體" w:cstheme="minorBidi" w:hint="eastAsia"/>
                <w:sz w:val="26"/>
                <w:szCs w:val="26"/>
              </w:rPr>
              <w:t>五</w:t>
            </w: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、簡報及答</w:t>
            </w:r>
            <w:proofErr w:type="gramStart"/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詢</w:t>
            </w:r>
            <w:proofErr w:type="gramEnd"/>
          </w:p>
        </w:tc>
        <w:tc>
          <w:tcPr>
            <w:tcW w:w="5670" w:type="dxa"/>
          </w:tcPr>
          <w:p w14:paraId="36D390D6" w14:textId="77777777" w:rsidR="00AE3C61" w:rsidRPr="00952628" w:rsidRDefault="00AE3C61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1.廠商簡報</w:t>
            </w:r>
          </w:p>
          <w:p w14:paraId="6D6832D0" w14:textId="77777777" w:rsidR="00AE3C61" w:rsidRPr="00952628" w:rsidRDefault="00AE3C61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2.廠商答</w:t>
            </w:r>
            <w:proofErr w:type="gramStart"/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詢</w:t>
            </w:r>
            <w:proofErr w:type="gramEnd"/>
          </w:p>
        </w:tc>
        <w:tc>
          <w:tcPr>
            <w:tcW w:w="993" w:type="dxa"/>
          </w:tcPr>
          <w:p w14:paraId="517243EE" w14:textId="77777777" w:rsidR="00AE3C61" w:rsidRPr="00952628" w:rsidRDefault="00AE3C61" w:rsidP="00DF6FE1">
            <w:pPr>
              <w:adjustRightInd/>
              <w:textAlignment w:val="auto"/>
              <w:rPr>
                <w:rFonts w:ascii="標楷體" w:eastAsia="標楷體" w:hAnsi="標楷體" w:cstheme="minorBidi"/>
                <w:sz w:val="26"/>
                <w:szCs w:val="26"/>
              </w:rPr>
            </w:pPr>
            <w:r w:rsidRPr="00952628">
              <w:rPr>
                <w:rFonts w:ascii="標楷體" w:eastAsia="標楷體" w:hAnsi="標楷體" w:cstheme="minorBidi" w:hint="eastAsia"/>
                <w:sz w:val="26"/>
                <w:szCs w:val="26"/>
              </w:rPr>
              <w:t>20</w:t>
            </w:r>
          </w:p>
        </w:tc>
      </w:tr>
    </w:tbl>
    <w:p w14:paraId="7DB405A7" w14:textId="77777777" w:rsidR="00EB768F" w:rsidRPr="00952628" w:rsidRDefault="00EB768F" w:rsidP="00952628">
      <w:pPr>
        <w:adjustRightInd/>
        <w:spacing w:line="440" w:lineRule="exact"/>
        <w:textAlignment w:val="auto"/>
        <w:rPr>
          <w:rFonts w:ascii="Times New Roman" w:eastAsia="標楷體" w:hAnsi="Times New Roman" w:cs="Times New Roman"/>
          <w:sz w:val="28"/>
        </w:rPr>
      </w:pPr>
    </w:p>
    <w:p w14:paraId="7E49E20F" w14:textId="77777777" w:rsidR="00176B04" w:rsidRPr="00952628" w:rsidRDefault="002F24C2" w:rsidP="00176B04">
      <w:pPr>
        <w:numPr>
          <w:ilvl w:val="0"/>
          <w:numId w:val="1"/>
        </w:numPr>
        <w:adjustRightInd/>
        <w:spacing w:line="440" w:lineRule="exact"/>
        <w:textAlignment w:val="auto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ab/>
      </w:r>
      <w:r w:rsidRPr="00952628">
        <w:rPr>
          <w:rFonts w:ascii="Times New Roman" w:eastAsia="標楷體" w:hAnsi="Times New Roman" w:cs="Times New Roman"/>
          <w:sz w:val="28"/>
        </w:rPr>
        <w:t>最有利標評定方式</w:t>
      </w:r>
      <w:r w:rsidR="00176B04" w:rsidRPr="00952628">
        <w:rPr>
          <w:rFonts w:ascii="Times New Roman" w:eastAsia="標楷體" w:hAnsi="Times New Roman" w:cs="Times New Roman"/>
          <w:sz w:val="28"/>
        </w:rPr>
        <w:t>：序位法</w:t>
      </w:r>
    </w:p>
    <w:p w14:paraId="7372462B" w14:textId="6F3F9DE6" w:rsidR="00176B04" w:rsidRPr="00952628" w:rsidRDefault="00176B04" w:rsidP="00176B04">
      <w:pPr>
        <w:tabs>
          <w:tab w:val="left" w:pos="6360"/>
          <w:tab w:val="left" w:pos="7740"/>
        </w:tabs>
        <w:snapToGrid w:val="0"/>
        <w:spacing w:line="440" w:lineRule="exact"/>
        <w:ind w:leftChars="407" w:left="1789" w:rightChars="28" w:right="67" w:hangingChars="290" w:hanging="812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>（一）評</w:t>
      </w:r>
      <w:r w:rsidR="009E1DDF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/>
          <w:sz w:val="28"/>
        </w:rPr>
        <w:t>委員就廠商資料、評</w:t>
      </w:r>
      <w:r w:rsidR="003F65D9" w:rsidRPr="00444128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/>
          <w:sz w:val="28"/>
        </w:rPr>
        <w:t>項目逐項討論後，由各評</w:t>
      </w:r>
      <w:r w:rsidR="009E1DDF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/>
          <w:sz w:val="28"/>
        </w:rPr>
        <w:t>委員</w:t>
      </w:r>
      <w:proofErr w:type="gramStart"/>
      <w:r w:rsidRPr="00952628">
        <w:rPr>
          <w:rFonts w:ascii="Times New Roman" w:eastAsia="標楷體" w:hAnsi="Times New Roman" w:cs="Times New Roman"/>
          <w:sz w:val="28"/>
        </w:rPr>
        <w:t>辦理序</w:t>
      </w:r>
      <w:proofErr w:type="gramEnd"/>
      <w:r w:rsidRPr="00952628">
        <w:rPr>
          <w:rFonts w:ascii="Times New Roman" w:eastAsia="標楷體" w:hAnsi="Times New Roman" w:cs="Times New Roman"/>
          <w:sz w:val="28"/>
        </w:rPr>
        <w:t>位評比，就個別廠商各評</w:t>
      </w:r>
      <w:r w:rsidR="003F65D9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/>
          <w:sz w:val="28"/>
        </w:rPr>
        <w:t>項目分別評分後予以加總，並依加總分數高低</w:t>
      </w:r>
      <w:proofErr w:type="gramStart"/>
      <w:r w:rsidRPr="00952628">
        <w:rPr>
          <w:rFonts w:ascii="Times New Roman" w:eastAsia="標楷體" w:hAnsi="Times New Roman" w:cs="Times New Roman"/>
          <w:sz w:val="28"/>
        </w:rPr>
        <w:t>轉換為序位</w:t>
      </w:r>
      <w:proofErr w:type="gramEnd"/>
      <w:r w:rsidRPr="00952628">
        <w:rPr>
          <w:rFonts w:ascii="Times New Roman" w:eastAsia="標楷體" w:hAnsi="Times New Roman" w:cs="Times New Roman"/>
          <w:sz w:val="28"/>
        </w:rPr>
        <w:t>。個別廠商之平均總評分（計算至小數點以下二位數，小數點以下第三位四捨五入），未達</w:t>
      </w:r>
      <w:r w:rsidR="00952628" w:rsidRPr="00952628">
        <w:rPr>
          <w:rFonts w:ascii="Times New Roman" w:eastAsia="標楷體" w:hAnsi="Times New Roman" w:cs="Times New Roman" w:hint="eastAsia"/>
          <w:sz w:val="28"/>
        </w:rPr>
        <w:t>80</w:t>
      </w:r>
      <w:r w:rsidRPr="00952628">
        <w:rPr>
          <w:rFonts w:ascii="Times New Roman" w:eastAsia="標楷體" w:hAnsi="Times New Roman" w:cs="Times New Roman"/>
          <w:sz w:val="28"/>
        </w:rPr>
        <w:t>分者不得列為協商及議價對象。若所有廠商平均總評</w:t>
      </w:r>
      <w:proofErr w:type="gramStart"/>
      <w:r w:rsidRPr="00952628">
        <w:rPr>
          <w:rFonts w:ascii="Times New Roman" w:eastAsia="標楷體" w:hAnsi="Times New Roman" w:cs="Times New Roman"/>
          <w:sz w:val="28"/>
        </w:rPr>
        <w:t>分均未達</w:t>
      </w:r>
      <w:proofErr w:type="gramEnd"/>
      <w:r w:rsidR="00952628" w:rsidRPr="00952628">
        <w:rPr>
          <w:rFonts w:ascii="Times New Roman" w:eastAsia="標楷體" w:hAnsi="Times New Roman" w:cs="Times New Roman" w:hint="eastAsia"/>
          <w:sz w:val="28"/>
        </w:rPr>
        <w:t>80</w:t>
      </w:r>
      <w:r w:rsidR="001922B3">
        <w:rPr>
          <w:rFonts w:ascii="Times New Roman" w:eastAsia="標楷體" w:hAnsi="Times New Roman" w:cs="Times New Roman"/>
          <w:sz w:val="28"/>
        </w:rPr>
        <w:t>分時，</w:t>
      </w:r>
      <w:r w:rsidR="00D71328">
        <w:rPr>
          <w:rFonts w:ascii="Times New Roman" w:eastAsia="標楷體" w:hAnsi="Times New Roman" w:cs="Times New Roman"/>
          <w:sz w:val="28"/>
        </w:rPr>
        <w:t>得</w:t>
      </w:r>
      <w:proofErr w:type="gramStart"/>
      <w:r w:rsidRPr="00952628">
        <w:rPr>
          <w:rFonts w:ascii="Times New Roman" w:eastAsia="標楷體" w:hAnsi="Times New Roman" w:cs="Times New Roman"/>
          <w:sz w:val="28"/>
        </w:rPr>
        <w:t>從缺並廢標</w:t>
      </w:r>
      <w:proofErr w:type="gramEnd"/>
      <w:r w:rsidRPr="00952628">
        <w:rPr>
          <w:rFonts w:ascii="Times New Roman" w:eastAsia="標楷體" w:hAnsi="Times New Roman" w:cs="Times New Roman"/>
          <w:sz w:val="28"/>
        </w:rPr>
        <w:t>。</w:t>
      </w:r>
    </w:p>
    <w:p w14:paraId="01FACF0B" w14:textId="5E28DD57" w:rsidR="00176B04" w:rsidRPr="00952628" w:rsidRDefault="00176B04" w:rsidP="00176B04">
      <w:pPr>
        <w:tabs>
          <w:tab w:val="left" w:pos="6360"/>
          <w:tab w:val="left" w:pos="7740"/>
        </w:tabs>
        <w:snapToGrid w:val="0"/>
        <w:spacing w:line="440" w:lineRule="exact"/>
        <w:ind w:leftChars="407" w:left="1789" w:rightChars="28" w:right="67" w:hangingChars="290" w:hanging="812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>（二）評</w:t>
      </w:r>
      <w:r w:rsidR="009E1DDF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/>
          <w:sz w:val="28"/>
        </w:rPr>
        <w:t>委員於各評</w:t>
      </w:r>
      <w:r w:rsidR="003F65D9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/>
          <w:sz w:val="28"/>
        </w:rPr>
        <w:t>項目之評分加總</w:t>
      </w:r>
      <w:proofErr w:type="gramStart"/>
      <w:r w:rsidRPr="00952628">
        <w:rPr>
          <w:rFonts w:ascii="Times New Roman" w:eastAsia="標楷體" w:hAnsi="Times New Roman" w:cs="Times New Roman"/>
          <w:sz w:val="28"/>
        </w:rPr>
        <w:t>轉換為序位</w:t>
      </w:r>
      <w:proofErr w:type="gramEnd"/>
      <w:r w:rsidRPr="00952628">
        <w:rPr>
          <w:rFonts w:ascii="Times New Roman" w:eastAsia="標楷體" w:hAnsi="Times New Roman" w:cs="Times New Roman"/>
          <w:sz w:val="28"/>
        </w:rPr>
        <w:t>後，彙整合計各</w:t>
      </w:r>
      <w:proofErr w:type="gramStart"/>
      <w:r w:rsidRPr="00952628">
        <w:rPr>
          <w:rFonts w:ascii="Times New Roman" w:eastAsia="標楷體" w:hAnsi="Times New Roman" w:cs="Times New Roman"/>
          <w:sz w:val="28"/>
        </w:rPr>
        <w:t>廠商之序位</w:t>
      </w:r>
      <w:proofErr w:type="gramEnd"/>
      <w:r w:rsidRPr="00952628">
        <w:rPr>
          <w:rFonts w:ascii="Times New Roman" w:eastAsia="標楷體" w:hAnsi="Times New Roman" w:cs="Times New Roman"/>
          <w:sz w:val="28"/>
        </w:rPr>
        <w:t>，以平均總評分在</w:t>
      </w:r>
      <w:r w:rsidR="00952628" w:rsidRPr="00952628">
        <w:rPr>
          <w:rFonts w:ascii="Times New Roman" w:eastAsia="標楷體" w:hAnsi="Times New Roman" w:cs="Times New Roman" w:hint="eastAsia"/>
          <w:sz w:val="28"/>
        </w:rPr>
        <w:t>80</w:t>
      </w:r>
      <w:r w:rsidRPr="00952628">
        <w:rPr>
          <w:rFonts w:ascii="Times New Roman" w:eastAsia="標楷體" w:hAnsi="Times New Roman" w:cs="Times New Roman"/>
          <w:sz w:val="28"/>
        </w:rPr>
        <w:t>分</w:t>
      </w:r>
      <w:proofErr w:type="gramStart"/>
      <w:r w:rsidRPr="00952628">
        <w:rPr>
          <w:rFonts w:ascii="Times New Roman" w:eastAsia="標楷體" w:hAnsi="Times New Roman" w:cs="Times New Roman"/>
          <w:sz w:val="28"/>
        </w:rPr>
        <w:t>以上之序位</w:t>
      </w:r>
      <w:proofErr w:type="gramEnd"/>
      <w:r w:rsidRPr="00952628">
        <w:rPr>
          <w:rFonts w:ascii="Times New Roman" w:eastAsia="標楷體" w:hAnsi="Times New Roman" w:cs="Times New Roman"/>
          <w:sz w:val="28"/>
        </w:rPr>
        <w:t>合計值最低廠商為第</w:t>
      </w:r>
      <w:r w:rsidRPr="00952628">
        <w:rPr>
          <w:rFonts w:ascii="Times New Roman" w:eastAsia="標楷體" w:hAnsi="Times New Roman" w:cs="Times New Roman"/>
          <w:sz w:val="28"/>
        </w:rPr>
        <w:t>1</w:t>
      </w:r>
      <w:r w:rsidR="00D71328">
        <w:rPr>
          <w:rFonts w:ascii="Times New Roman" w:eastAsia="標楷體" w:hAnsi="Times New Roman" w:cs="Times New Roman"/>
          <w:sz w:val="28"/>
        </w:rPr>
        <w:t>名，且</w:t>
      </w:r>
      <w:r w:rsidRPr="00952628">
        <w:rPr>
          <w:rFonts w:ascii="Times New Roman" w:eastAsia="標楷體" w:hAnsi="Times New Roman" w:cs="Times New Roman"/>
          <w:sz w:val="28"/>
        </w:rPr>
        <w:t>經出席評</w:t>
      </w:r>
      <w:r w:rsidR="009E1DDF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/>
          <w:sz w:val="28"/>
        </w:rPr>
        <w:t>委員過半數之決定者為優勝廠商。</w:t>
      </w:r>
      <w:r w:rsidRPr="00952628">
        <w:rPr>
          <w:rFonts w:ascii="Times New Roman" w:eastAsia="標楷體" w:hAnsi="Times New Roman" w:cs="Times New Roman"/>
          <w:sz w:val="28"/>
        </w:rPr>
        <w:lastRenderedPageBreak/>
        <w:t>平均總評分在</w:t>
      </w:r>
      <w:r w:rsidR="00952628" w:rsidRPr="00952628">
        <w:rPr>
          <w:rFonts w:ascii="Times New Roman" w:eastAsia="標楷體" w:hAnsi="Times New Roman" w:cs="Times New Roman" w:hint="eastAsia"/>
          <w:sz w:val="28"/>
        </w:rPr>
        <w:t>80</w:t>
      </w:r>
      <w:r w:rsidRPr="00952628">
        <w:rPr>
          <w:rFonts w:ascii="Times New Roman" w:eastAsia="標楷體" w:hAnsi="Times New Roman" w:cs="Times New Roman"/>
          <w:sz w:val="28"/>
        </w:rPr>
        <w:t>分以上之第</w:t>
      </w:r>
      <w:r w:rsidRPr="00952628">
        <w:rPr>
          <w:rFonts w:ascii="Times New Roman" w:eastAsia="標楷體" w:hAnsi="Times New Roman" w:cs="Times New Roman"/>
          <w:sz w:val="28"/>
        </w:rPr>
        <w:t>2</w:t>
      </w:r>
      <w:r w:rsidRPr="00952628">
        <w:rPr>
          <w:rFonts w:ascii="Times New Roman" w:eastAsia="標楷體" w:hAnsi="Times New Roman" w:cs="Times New Roman"/>
          <w:sz w:val="28"/>
        </w:rPr>
        <w:t>名以後廠商，經出席評</w:t>
      </w:r>
      <w:r w:rsidR="009E1DDF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/>
          <w:sz w:val="28"/>
        </w:rPr>
        <w:t>委員過半數之決定者，亦得列為優勝廠商。委員評分達</w:t>
      </w:r>
      <w:r w:rsidR="00952628" w:rsidRPr="00952628">
        <w:rPr>
          <w:rFonts w:ascii="Times New Roman" w:eastAsia="標楷體" w:hAnsi="Times New Roman" w:cs="Times New Roman" w:hint="eastAsia"/>
          <w:sz w:val="28"/>
        </w:rPr>
        <w:t>80</w:t>
      </w:r>
      <w:r w:rsidRPr="00952628">
        <w:rPr>
          <w:rFonts w:ascii="Times New Roman" w:eastAsia="標楷體" w:hAnsi="Times New Roman" w:cs="Times New Roman"/>
          <w:sz w:val="28"/>
        </w:rPr>
        <w:t>分以上者，始得作為議價對象，評</w:t>
      </w:r>
      <w:r w:rsidR="003F65D9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/>
          <w:sz w:val="28"/>
        </w:rPr>
        <w:t>結果應簽報機關首長或其授權人員核定。</w:t>
      </w:r>
    </w:p>
    <w:p w14:paraId="0DE5905F" w14:textId="77777777" w:rsidR="00176B04" w:rsidRPr="00952628" w:rsidRDefault="00176B04" w:rsidP="005B367E">
      <w:pPr>
        <w:tabs>
          <w:tab w:val="left" w:pos="6360"/>
          <w:tab w:val="left" w:pos="7740"/>
        </w:tabs>
        <w:snapToGrid w:val="0"/>
        <w:spacing w:line="440" w:lineRule="exact"/>
        <w:ind w:leftChars="407" w:left="1789" w:rightChars="28" w:right="67" w:hangingChars="290" w:hanging="812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>（三）優勝廠商為</w:t>
      </w:r>
      <w:r w:rsidRPr="00952628">
        <w:rPr>
          <w:rFonts w:ascii="Times New Roman" w:eastAsia="標楷體" w:hAnsi="Times New Roman" w:cs="Times New Roman"/>
          <w:sz w:val="28"/>
        </w:rPr>
        <w:t>1</w:t>
      </w:r>
      <w:r w:rsidRPr="00952628">
        <w:rPr>
          <w:rFonts w:ascii="Times New Roman" w:eastAsia="標楷體" w:hAnsi="Times New Roman" w:cs="Times New Roman"/>
          <w:sz w:val="28"/>
        </w:rPr>
        <w:t>家者，以議價方式辦理；優勝廠商在</w:t>
      </w:r>
      <w:r w:rsidRPr="00952628">
        <w:rPr>
          <w:rFonts w:ascii="Times New Roman" w:eastAsia="標楷體" w:hAnsi="Times New Roman" w:cs="Times New Roman"/>
          <w:sz w:val="28"/>
        </w:rPr>
        <w:t>2</w:t>
      </w:r>
      <w:r w:rsidRPr="00952628">
        <w:rPr>
          <w:rFonts w:ascii="Times New Roman" w:eastAsia="標楷體" w:hAnsi="Times New Roman" w:cs="Times New Roman"/>
          <w:sz w:val="28"/>
        </w:rPr>
        <w:t>家以上者，以依序議價方式辦理。如有</w:t>
      </w:r>
      <w:r w:rsidRPr="00952628">
        <w:rPr>
          <w:rFonts w:ascii="Times New Roman" w:eastAsia="標楷體" w:hAnsi="Times New Roman" w:cs="Times New Roman"/>
          <w:sz w:val="28"/>
        </w:rPr>
        <w:t>2</w:t>
      </w:r>
      <w:r w:rsidRPr="00952628">
        <w:rPr>
          <w:rFonts w:ascii="Times New Roman" w:eastAsia="標楷體" w:hAnsi="Times New Roman" w:cs="Times New Roman"/>
          <w:sz w:val="28"/>
        </w:rPr>
        <w:t>家（含）以上優勝廠商序位合計值相同者，其議價順序以標價低者優先議價。該等廠商報價仍相同者，依「最有利標評選辦法」第</w:t>
      </w:r>
      <w:r w:rsidRPr="00952628">
        <w:rPr>
          <w:rFonts w:ascii="Times New Roman" w:eastAsia="標楷體" w:hAnsi="Times New Roman" w:cs="Times New Roman"/>
          <w:sz w:val="28"/>
        </w:rPr>
        <w:t>15</w:t>
      </w:r>
      <w:r w:rsidR="00D71328">
        <w:rPr>
          <w:rFonts w:ascii="Times New Roman" w:eastAsia="標楷體" w:hAnsi="Times New Roman" w:cs="Times New Roman"/>
          <w:sz w:val="28"/>
        </w:rPr>
        <w:t>-1</w:t>
      </w:r>
      <w:r w:rsidR="00D71328">
        <w:rPr>
          <w:rFonts w:ascii="Times New Roman" w:eastAsia="標楷體" w:hAnsi="Times New Roman" w:cs="Times New Roman"/>
          <w:sz w:val="28"/>
        </w:rPr>
        <w:t>條</w:t>
      </w:r>
      <w:r w:rsidRPr="00952628">
        <w:rPr>
          <w:rFonts w:ascii="Times New Roman" w:eastAsia="標楷體" w:hAnsi="Times New Roman" w:cs="Times New Roman"/>
          <w:sz w:val="28"/>
        </w:rPr>
        <w:t>第</w:t>
      </w:r>
      <w:r w:rsidR="005B367E">
        <w:rPr>
          <w:rFonts w:ascii="Times New Roman" w:eastAsia="標楷體" w:hAnsi="Times New Roman" w:cs="Times New Roman"/>
          <w:sz w:val="28"/>
        </w:rPr>
        <w:t>3</w:t>
      </w:r>
      <w:r w:rsidR="005B367E">
        <w:rPr>
          <w:rFonts w:ascii="Times New Roman" w:eastAsia="標楷體" w:hAnsi="Times New Roman" w:cs="Times New Roman"/>
          <w:sz w:val="28"/>
        </w:rPr>
        <w:t>項</w:t>
      </w:r>
      <w:r w:rsidRPr="00952628">
        <w:rPr>
          <w:rFonts w:ascii="Times New Roman" w:eastAsia="標楷體" w:hAnsi="Times New Roman" w:cs="Times New Roman"/>
          <w:sz w:val="28"/>
        </w:rPr>
        <w:t>規定，擇獲得委員評定序位第一較多者決標；仍相同者，抽籤決定之。</w:t>
      </w:r>
    </w:p>
    <w:p w14:paraId="3AE048E8" w14:textId="77777777" w:rsidR="00176B04" w:rsidRPr="00952628" w:rsidRDefault="00176B04" w:rsidP="00176B04">
      <w:pPr>
        <w:numPr>
          <w:ilvl w:val="0"/>
          <w:numId w:val="1"/>
        </w:numPr>
        <w:adjustRightInd/>
        <w:spacing w:line="440" w:lineRule="exact"/>
        <w:textAlignment w:val="auto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>補充說明及規定：</w:t>
      </w:r>
    </w:p>
    <w:p w14:paraId="4959C632" w14:textId="77777777" w:rsidR="00176B04" w:rsidRPr="00952628" w:rsidRDefault="00176B04" w:rsidP="00176B04">
      <w:pPr>
        <w:tabs>
          <w:tab w:val="left" w:pos="6360"/>
          <w:tab w:val="left" w:pos="7740"/>
        </w:tabs>
        <w:snapToGrid w:val="0"/>
        <w:spacing w:line="440" w:lineRule="exact"/>
        <w:ind w:leftChars="407" w:left="1789" w:rightChars="28" w:right="67" w:hangingChars="290" w:hanging="812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/>
          <w:sz w:val="28"/>
        </w:rPr>
        <w:t>（一）投標文件澄清：投標文件如有需投標廠商說明者，將依政府採購法第</w:t>
      </w:r>
      <w:r w:rsidRPr="00952628">
        <w:rPr>
          <w:rFonts w:ascii="Times New Roman" w:eastAsia="標楷體" w:hAnsi="Times New Roman" w:cs="Times New Roman"/>
          <w:sz w:val="28"/>
        </w:rPr>
        <w:t>51</w:t>
      </w:r>
      <w:r w:rsidRPr="00952628">
        <w:rPr>
          <w:rFonts w:ascii="Times New Roman" w:eastAsia="標楷體" w:hAnsi="Times New Roman" w:cs="Times New Roman"/>
          <w:sz w:val="28"/>
        </w:rPr>
        <w:t>條及其施行細則第</w:t>
      </w:r>
      <w:r w:rsidRPr="00952628">
        <w:rPr>
          <w:rFonts w:ascii="Times New Roman" w:eastAsia="標楷體" w:hAnsi="Times New Roman" w:cs="Times New Roman"/>
          <w:sz w:val="28"/>
        </w:rPr>
        <w:t>60</w:t>
      </w:r>
      <w:r w:rsidRPr="00952628">
        <w:rPr>
          <w:rFonts w:ascii="Times New Roman" w:eastAsia="標楷體" w:hAnsi="Times New Roman" w:cs="Times New Roman"/>
          <w:sz w:val="28"/>
        </w:rPr>
        <w:t>條辦理。</w:t>
      </w:r>
    </w:p>
    <w:p w14:paraId="141544CF" w14:textId="222C7F88" w:rsidR="00B24194" w:rsidRPr="00952628" w:rsidRDefault="00B24194" w:rsidP="000272AD">
      <w:pPr>
        <w:tabs>
          <w:tab w:val="left" w:pos="6360"/>
          <w:tab w:val="left" w:pos="7740"/>
        </w:tabs>
        <w:snapToGrid w:val="0"/>
        <w:spacing w:line="440" w:lineRule="exact"/>
        <w:ind w:rightChars="28" w:right="67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 w:hint="eastAsia"/>
          <w:sz w:val="28"/>
        </w:rPr>
        <w:t xml:space="preserve">             </w:t>
      </w:r>
      <w:r w:rsidR="000272AD" w:rsidRPr="00952628">
        <w:rPr>
          <w:rFonts w:ascii="Times New Roman" w:eastAsia="標楷體" w:hAnsi="Times New Roman" w:cs="Times New Roman" w:hint="eastAsia"/>
          <w:sz w:val="28"/>
        </w:rPr>
        <w:t xml:space="preserve"> </w:t>
      </w:r>
      <w:r w:rsidRPr="00952628">
        <w:rPr>
          <w:rFonts w:ascii="Times New Roman" w:eastAsia="標楷體" w:hAnsi="Times New Roman" w:cs="Times New Roman"/>
          <w:sz w:val="28"/>
        </w:rPr>
        <w:t>（</w:t>
      </w:r>
      <w:r w:rsidR="000272AD" w:rsidRPr="00952628">
        <w:rPr>
          <w:rFonts w:ascii="Times New Roman" w:eastAsia="標楷體" w:hAnsi="Times New Roman" w:cs="Times New Roman" w:hint="eastAsia"/>
          <w:sz w:val="28"/>
        </w:rPr>
        <w:t>二</w:t>
      </w:r>
      <w:r w:rsidRPr="00952628">
        <w:rPr>
          <w:rFonts w:ascii="Times New Roman" w:eastAsia="標楷體" w:hAnsi="Times New Roman" w:cs="Times New Roman"/>
          <w:sz w:val="28"/>
        </w:rPr>
        <w:t>）協商：</w:t>
      </w:r>
      <w:r w:rsidRPr="00952628">
        <w:rPr>
          <w:rFonts w:ascii="Times New Roman" w:eastAsia="標楷體" w:hAnsi="Times New Roman" w:cs="Times New Roman" w:hint="eastAsia"/>
          <w:sz w:val="28"/>
        </w:rPr>
        <w:t>本採購案經評</w:t>
      </w:r>
      <w:r w:rsidR="003F65D9">
        <w:rPr>
          <w:rFonts w:ascii="Times New Roman" w:eastAsia="標楷體" w:hAnsi="Times New Roman" w:cs="Times New Roman" w:hint="eastAsia"/>
          <w:sz w:val="28"/>
        </w:rPr>
        <w:t>審</w:t>
      </w:r>
      <w:r w:rsidRPr="00952628">
        <w:rPr>
          <w:rFonts w:ascii="Times New Roman" w:eastAsia="標楷體" w:hAnsi="Times New Roman" w:cs="Times New Roman" w:hint="eastAsia"/>
          <w:sz w:val="28"/>
        </w:rPr>
        <w:t>結果無法評定最有利標時，「不</w:t>
      </w:r>
      <w:proofErr w:type="gramStart"/>
      <w:r w:rsidRPr="00952628">
        <w:rPr>
          <w:rFonts w:ascii="Times New Roman" w:eastAsia="標楷體" w:hAnsi="Times New Roman" w:cs="Times New Roman" w:hint="eastAsia"/>
          <w:sz w:val="28"/>
        </w:rPr>
        <w:t>採</w:t>
      </w:r>
      <w:proofErr w:type="gramEnd"/>
      <w:r w:rsidRPr="00952628">
        <w:rPr>
          <w:rFonts w:ascii="Times New Roman" w:eastAsia="標楷體" w:hAnsi="Times New Roman" w:cs="Times New Roman" w:hint="eastAsia"/>
          <w:sz w:val="28"/>
        </w:rPr>
        <w:t>行協</w:t>
      </w:r>
    </w:p>
    <w:p w14:paraId="0EFD681C" w14:textId="77777777" w:rsidR="00B24194" w:rsidRPr="00952628" w:rsidRDefault="00B24194" w:rsidP="00B24194">
      <w:pPr>
        <w:tabs>
          <w:tab w:val="left" w:pos="6360"/>
          <w:tab w:val="left" w:pos="7740"/>
        </w:tabs>
        <w:snapToGrid w:val="0"/>
        <w:spacing w:line="440" w:lineRule="exact"/>
        <w:ind w:rightChars="28" w:right="67"/>
        <w:jc w:val="both"/>
        <w:rPr>
          <w:rFonts w:ascii="Times New Roman" w:eastAsia="標楷體" w:hAnsi="Times New Roman" w:cs="Times New Roman"/>
          <w:sz w:val="28"/>
        </w:rPr>
      </w:pPr>
      <w:r w:rsidRPr="00952628">
        <w:rPr>
          <w:rFonts w:ascii="Times New Roman" w:eastAsia="標楷體" w:hAnsi="Times New Roman" w:cs="Times New Roman" w:hint="eastAsia"/>
          <w:sz w:val="28"/>
        </w:rPr>
        <w:t xml:space="preserve">                                      </w:t>
      </w:r>
      <w:r w:rsidRPr="00952628">
        <w:rPr>
          <w:rFonts w:ascii="Times New Roman" w:eastAsia="標楷體" w:hAnsi="Times New Roman" w:cs="Times New Roman" w:hint="eastAsia"/>
          <w:sz w:val="28"/>
        </w:rPr>
        <w:t>商措施」。</w:t>
      </w:r>
    </w:p>
    <w:p w14:paraId="2A8FA269" w14:textId="77777777" w:rsidR="00B24194" w:rsidRPr="00952628" w:rsidRDefault="00B24194" w:rsidP="00D45146">
      <w:pPr>
        <w:pStyle w:val="a6"/>
        <w:spacing w:line="420" w:lineRule="exact"/>
        <w:rPr>
          <w:rFonts w:ascii="Times New Roman" w:eastAsia="標楷體" w:hAnsi="Times New Roman" w:cs="Times New Roman"/>
          <w:b/>
          <w:strike/>
          <w:sz w:val="20"/>
        </w:rPr>
      </w:pPr>
      <w:r w:rsidRPr="00952628">
        <w:rPr>
          <w:rFonts w:ascii="Times New Roman" w:eastAsia="標楷體" w:hAnsi="Times New Roman" w:cs="Times New Roman" w:hint="eastAsia"/>
          <w:b/>
          <w:strike/>
          <w:sz w:val="20"/>
        </w:rPr>
        <w:t xml:space="preserve"> </w:t>
      </w:r>
    </w:p>
    <w:p w14:paraId="63565E60" w14:textId="77777777" w:rsidR="00512AE8" w:rsidRPr="00952628" w:rsidRDefault="00512AE8">
      <w:pPr>
        <w:rPr>
          <w:strike/>
        </w:rPr>
      </w:pPr>
    </w:p>
    <w:sectPr w:rsidR="00512AE8" w:rsidRPr="00952628" w:rsidSect="00065E65">
      <w:footerReference w:type="even" r:id="rId7"/>
      <w:footerReference w:type="default" r:id="rId8"/>
      <w:pgSz w:w="11907" w:h="16840" w:code="9"/>
      <w:pgMar w:top="1135" w:right="1247" w:bottom="1276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89518" w14:textId="77777777" w:rsidR="0072347C" w:rsidRDefault="0072347C">
      <w:r>
        <w:separator/>
      </w:r>
    </w:p>
  </w:endnote>
  <w:endnote w:type="continuationSeparator" w:id="0">
    <w:p w14:paraId="122793E3" w14:textId="77777777" w:rsidR="0072347C" w:rsidRDefault="00723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仿宋體W4">
    <w:altName w:val="微軟正黑體 Light"/>
    <w:charset w:val="88"/>
    <w:family w:val="modern"/>
    <w:pitch w:val="fixed"/>
    <w:sig w:usb0="00000000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9593B" w14:textId="77777777" w:rsidR="00D82D81" w:rsidRDefault="00E60FA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D705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6FE1">
      <w:rPr>
        <w:rStyle w:val="a5"/>
        <w:noProof/>
      </w:rPr>
      <w:t>1</w:t>
    </w:r>
    <w:r>
      <w:rPr>
        <w:rStyle w:val="a5"/>
      </w:rPr>
      <w:fldChar w:fldCharType="end"/>
    </w:r>
  </w:p>
  <w:p w14:paraId="71611FD2" w14:textId="77777777" w:rsidR="00D82D81" w:rsidRDefault="00D82D8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934A0" w14:textId="77777777" w:rsidR="00D82D81" w:rsidRDefault="00E60FA5">
    <w:pPr>
      <w:pStyle w:val="a3"/>
      <w:framePr w:wrap="around" w:vAnchor="text" w:hAnchor="margin" w:xAlign="center" w:y="1"/>
      <w:textDirection w:val="lrTbV"/>
      <w:rPr>
        <w:rStyle w:val="a5"/>
        <w:rFonts w:ascii="Cambria Math"/>
      </w:rPr>
    </w:pPr>
    <w:r>
      <w:rPr>
        <w:rStyle w:val="a5"/>
        <w:rFonts w:ascii="Cambria Math"/>
      </w:rPr>
      <w:fldChar w:fldCharType="begin"/>
    </w:r>
    <w:r w:rsidR="004D705F">
      <w:rPr>
        <w:rStyle w:val="a5"/>
        <w:rFonts w:ascii="Cambria Math"/>
      </w:rPr>
      <w:instrText xml:space="preserve">PAGE  </w:instrText>
    </w:r>
    <w:r>
      <w:rPr>
        <w:rStyle w:val="a5"/>
        <w:rFonts w:ascii="Cambria Math"/>
      </w:rPr>
      <w:fldChar w:fldCharType="separate"/>
    </w:r>
    <w:r w:rsidR="00D45146">
      <w:rPr>
        <w:rStyle w:val="a5"/>
        <w:rFonts w:ascii="Cambria Math"/>
        <w:noProof/>
      </w:rPr>
      <w:t>3</w:t>
    </w:r>
    <w:r>
      <w:rPr>
        <w:rStyle w:val="a5"/>
        <w:rFonts w:ascii="Cambria Math"/>
      </w:rPr>
      <w:fldChar w:fldCharType="end"/>
    </w:r>
  </w:p>
  <w:p w14:paraId="3254BFFC" w14:textId="77777777" w:rsidR="00D82D81" w:rsidRDefault="00D82D8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2DCAB" w14:textId="77777777" w:rsidR="0072347C" w:rsidRDefault="0072347C">
      <w:r>
        <w:separator/>
      </w:r>
    </w:p>
  </w:footnote>
  <w:footnote w:type="continuationSeparator" w:id="0">
    <w:p w14:paraId="3056C168" w14:textId="77777777" w:rsidR="0072347C" w:rsidRDefault="00723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96202"/>
    <w:multiLevelType w:val="hybridMultilevel"/>
    <w:tmpl w:val="9AD8FF76"/>
    <w:lvl w:ilvl="0" w:tplc="19DEA52C">
      <w:start w:val="1"/>
      <w:numFmt w:val="taiwaneseCountingThousand"/>
      <w:lvlText w:val="(%1)"/>
      <w:lvlJc w:val="left"/>
      <w:pPr>
        <w:ind w:left="1456" w:hanging="465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1" w15:restartNumberingAfterBreak="0">
    <w:nsid w:val="31624AFB"/>
    <w:multiLevelType w:val="hybridMultilevel"/>
    <w:tmpl w:val="D83043AC"/>
    <w:lvl w:ilvl="0" w:tplc="8982CE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15367B"/>
    <w:multiLevelType w:val="hybridMultilevel"/>
    <w:tmpl w:val="2E3C2A84"/>
    <w:lvl w:ilvl="0" w:tplc="35FA32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FDC150D"/>
    <w:multiLevelType w:val="hybridMultilevel"/>
    <w:tmpl w:val="207826A8"/>
    <w:lvl w:ilvl="0" w:tplc="3E103E86">
      <w:start w:val="1"/>
      <w:numFmt w:val="taiwaneseCountingThousand"/>
      <w:lvlText w:val="%1、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6BC6964"/>
    <w:multiLevelType w:val="singleLevel"/>
    <w:tmpl w:val="A27ACAFA"/>
    <w:lvl w:ilvl="0">
      <w:start w:val="1"/>
      <w:numFmt w:val="taiwaneseCountingThousand"/>
      <w:lvlText w:val="%1、"/>
      <w:lvlJc w:val="left"/>
      <w:pPr>
        <w:tabs>
          <w:tab w:val="num" w:pos="855"/>
        </w:tabs>
        <w:ind w:left="855" w:hanging="585"/>
      </w:pPr>
      <w:rPr>
        <w:rFonts w:hint="eastAsia"/>
        <w:lang w:val="en-US"/>
      </w:rPr>
    </w:lvl>
  </w:abstractNum>
  <w:abstractNum w:abstractNumId="5" w15:restartNumberingAfterBreak="0">
    <w:nsid w:val="66367B52"/>
    <w:multiLevelType w:val="hybridMultilevel"/>
    <w:tmpl w:val="79366E3E"/>
    <w:lvl w:ilvl="0" w:tplc="9720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DA22247"/>
    <w:multiLevelType w:val="hybridMultilevel"/>
    <w:tmpl w:val="F2AC409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E61EC92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E6122F1"/>
    <w:multiLevelType w:val="hybridMultilevel"/>
    <w:tmpl w:val="83C22C64"/>
    <w:lvl w:ilvl="0" w:tplc="F734449C">
      <w:start w:val="1"/>
      <w:numFmt w:val="taiwaneseCountingThousand"/>
      <w:lvlText w:val="%1、"/>
      <w:lvlJc w:val="left"/>
      <w:pPr>
        <w:tabs>
          <w:tab w:val="num" w:pos="2220"/>
        </w:tabs>
        <w:ind w:left="2220" w:hanging="480"/>
      </w:pPr>
      <w:rPr>
        <w:rFonts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71650398">
    <w:abstractNumId w:val="4"/>
  </w:num>
  <w:num w:numId="2" w16cid:durableId="1703968719">
    <w:abstractNumId w:val="7"/>
  </w:num>
  <w:num w:numId="3" w16cid:durableId="2145347584">
    <w:abstractNumId w:val="0"/>
  </w:num>
  <w:num w:numId="4" w16cid:durableId="714816595">
    <w:abstractNumId w:val="6"/>
  </w:num>
  <w:num w:numId="5" w16cid:durableId="1443722570">
    <w:abstractNumId w:val="3"/>
  </w:num>
  <w:num w:numId="6" w16cid:durableId="438528250">
    <w:abstractNumId w:val="5"/>
  </w:num>
  <w:num w:numId="7" w16cid:durableId="127403173">
    <w:abstractNumId w:val="1"/>
  </w:num>
  <w:num w:numId="8" w16cid:durableId="15313408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04"/>
    <w:rsid w:val="00025E8C"/>
    <w:rsid w:val="000272AD"/>
    <w:rsid w:val="00065E65"/>
    <w:rsid w:val="0008314F"/>
    <w:rsid w:val="000B3FF5"/>
    <w:rsid w:val="000B7818"/>
    <w:rsid w:val="000D384D"/>
    <w:rsid w:val="000F1E9C"/>
    <w:rsid w:val="00124A02"/>
    <w:rsid w:val="00176B04"/>
    <w:rsid w:val="001922B3"/>
    <w:rsid w:val="001A45CA"/>
    <w:rsid w:val="001A527D"/>
    <w:rsid w:val="002F24C2"/>
    <w:rsid w:val="003D04C1"/>
    <w:rsid w:val="003F65D9"/>
    <w:rsid w:val="003F71F9"/>
    <w:rsid w:val="00444128"/>
    <w:rsid w:val="004A15CA"/>
    <w:rsid w:val="004B7D08"/>
    <w:rsid w:val="004D2417"/>
    <w:rsid w:val="004D705F"/>
    <w:rsid w:val="00512AE8"/>
    <w:rsid w:val="00587F6D"/>
    <w:rsid w:val="0059753C"/>
    <w:rsid w:val="005B367E"/>
    <w:rsid w:val="005B6ADA"/>
    <w:rsid w:val="00635787"/>
    <w:rsid w:val="00640ACD"/>
    <w:rsid w:val="0065020D"/>
    <w:rsid w:val="0072347C"/>
    <w:rsid w:val="00760714"/>
    <w:rsid w:val="00844A7D"/>
    <w:rsid w:val="00895237"/>
    <w:rsid w:val="008E0F2A"/>
    <w:rsid w:val="00952628"/>
    <w:rsid w:val="009551B9"/>
    <w:rsid w:val="009A358B"/>
    <w:rsid w:val="009D0003"/>
    <w:rsid w:val="009E1DDF"/>
    <w:rsid w:val="00A201DD"/>
    <w:rsid w:val="00A20A7D"/>
    <w:rsid w:val="00AE3C61"/>
    <w:rsid w:val="00AF0524"/>
    <w:rsid w:val="00AF59D3"/>
    <w:rsid w:val="00B24194"/>
    <w:rsid w:val="00B61F7E"/>
    <w:rsid w:val="00B756EC"/>
    <w:rsid w:val="00BC1F54"/>
    <w:rsid w:val="00BC2261"/>
    <w:rsid w:val="00C1574B"/>
    <w:rsid w:val="00C2647E"/>
    <w:rsid w:val="00C92BE2"/>
    <w:rsid w:val="00CE2A38"/>
    <w:rsid w:val="00D45146"/>
    <w:rsid w:val="00D71328"/>
    <w:rsid w:val="00D74AAE"/>
    <w:rsid w:val="00D82D81"/>
    <w:rsid w:val="00DC5C3B"/>
    <w:rsid w:val="00DF6FE1"/>
    <w:rsid w:val="00E54A8C"/>
    <w:rsid w:val="00E60FA5"/>
    <w:rsid w:val="00EB59B6"/>
    <w:rsid w:val="00EB768F"/>
    <w:rsid w:val="00EC6741"/>
    <w:rsid w:val="00EF29D3"/>
    <w:rsid w:val="00EF40FC"/>
    <w:rsid w:val="00F02B8E"/>
    <w:rsid w:val="00F22F36"/>
    <w:rsid w:val="00F641F3"/>
    <w:rsid w:val="00F85ED4"/>
    <w:rsid w:val="00FA7F9F"/>
    <w:rsid w:val="00FC3D9F"/>
    <w:rsid w:val="00FD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BB44FB"/>
  <w15:docId w15:val="{2F0A2715-A18B-4C85-AC74-4CAB7B01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B04"/>
    <w:pPr>
      <w:widowControl w:val="0"/>
      <w:adjustRightInd w:val="0"/>
      <w:textAlignment w:val="baseline"/>
    </w:pPr>
    <w:rPr>
      <w:rFonts w:ascii="細明體" w:eastAsia="新細明體" w:hAnsi="細明體" w:cs="細明體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76B04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頁尾 字元"/>
    <w:basedOn w:val="a0"/>
    <w:link w:val="a3"/>
    <w:rsid w:val="00176B04"/>
    <w:rPr>
      <w:rFonts w:ascii="細明體" w:eastAsia="新細明體" w:hAnsi="細明體" w:cs="細明體"/>
      <w:sz w:val="20"/>
      <w:szCs w:val="20"/>
    </w:rPr>
  </w:style>
  <w:style w:type="character" w:styleId="a5">
    <w:name w:val="page number"/>
    <w:basedOn w:val="a0"/>
    <w:rsid w:val="00176B04"/>
  </w:style>
  <w:style w:type="paragraph" w:styleId="a6">
    <w:name w:val="No Spacing"/>
    <w:uiPriority w:val="1"/>
    <w:qFormat/>
    <w:rsid w:val="00176B04"/>
    <w:pPr>
      <w:widowControl w:val="0"/>
    </w:pPr>
    <w:rPr>
      <w:rFonts w:ascii="細明體" w:eastAsia="新細明體" w:hAnsi="細明體" w:cs="細明體"/>
      <w:szCs w:val="24"/>
    </w:rPr>
  </w:style>
  <w:style w:type="paragraph" w:styleId="a7">
    <w:name w:val="List Paragraph"/>
    <w:basedOn w:val="a"/>
    <w:uiPriority w:val="34"/>
    <w:qFormat/>
    <w:rsid w:val="001A45CA"/>
    <w:pPr>
      <w:ind w:leftChars="200" w:left="480"/>
    </w:pPr>
  </w:style>
  <w:style w:type="paragraph" w:styleId="a8">
    <w:name w:val="Body Text Indent"/>
    <w:basedOn w:val="a"/>
    <w:link w:val="a9"/>
    <w:rsid w:val="00FC3D9F"/>
    <w:pPr>
      <w:adjustRightInd/>
      <w:spacing w:line="360" w:lineRule="auto"/>
      <w:ind w:firstLineChars="250" w:firstLine="650"/>
      <w:textAlignment w:val="auto"/>
    </w:pPr>
    <w:rPr>
      <w:rFonts w:ascii="華康仿宋體W4" w:eastAsia="華康仿宋體W4" w:hAnsi="Times New Roman" w:cs="Times New Roman"/>
      <w:kern w:val="0"/>
      <w:sz w:val="26"/>
    </w:rPr>
  </w:style>
  <w:style w:type="character" w:customStyle="1" w:styleId="a9">
    <w:name w:val="本文縮排 字元"/>
    <w:basedOn w:val="a0"/>
    <w:link w:val="a8"/>
    <w:rsid w:val="00FC3D9F"/>
    <w:rPr>
      <w:rFonts w:ascii="華康仿宋體W4" w:eastAsia="華康仿宋體W4" w:hAnsi="Times New Roman" w:cs="Times New Roman"/>
      <w:kern w:val="0"/>
      <w:sz w:val="26"/>
      <w:szCs w:val="20"/>
    </w:rPr>
  </w:style>
  <w:style w:type="paragraph" w:customStyle="1" w:styleId="cjk">
    <w:name w:val="cjk"/>
    <w:basedOn w:val="a"/>
    <w:rsid w:val="00FC3D9F"/>
    <w:pPr>
      <w:widowControl/>
      <w:adjustRightInd/>
      <w:spacing w:before="100" w:beforeAutospacing="1" w:after="142" w:line="288" w:lineRule="auto"/>
      <w:textAlignment w:val="auto"/>
    </w:pPr>
    <w:rPr>
      <w:rFonts w:ascii="新細明體" w:hAnsi="新細明體" w:cs="新細明體"/>
      <w:color w:val="000000"/>
      <w:kern w:val="0"/>
      <w:szCs w:val="24"/>
    </w:rPr>
  </w:style>
  <w:style w:type="character" w:styleId="aa">
    <w:name w:val="Strong"/>
    <w:basedOn w:val="a0"/>
    <w:uiPriority w:val="22"/>
    <w:qFormat/>
    <w:rsid w:val="00587F6D"/>
    <w:rPr>
      <w:b/>
      <w:bCs/>
    </w:rPr>
  </w:style>
  <w:style w:type="paragraph" w:styleId="ab">
    <w:name w:val="header"/>
    <w:basedOn w:val="a"/>
    <w:link w:val="ac"/>
    <w:uiPriority w:val="99"/>
    <w:unhideWhenUsed/>
    <w:rsid w:val="00DF6FE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首 字元"/>
    <w:basedOn w:val="a0"/>
    <w:link w:val="ab"/>
    <w:uiPriority w:val="99"/>
    <w:rsid w:val="00DF6FE1"/>
    <w:rPr>
      <w:rFonts w:ascii="細明體" w:eastAsia="新細明體" w:hAnsi="細明體" w:cs="細明體"/>
      <w:sz w:val="20"/>
      <w:szCs w:val="20"/>
    </w:rPr>
  </w:style>
  <w:style w:type="table" w:styleId="ad">
    <w:name w:val="Table Grid"/>
    <w:basedOn w:val="a1"/>
    <w:uiPriority w:val="39"/>
    <w:rsid w:val="00DF6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家齊 吳</cp:lastModifiedBy>
  <cp:revision>14</cp:revision>
  <cp:lastPrinted>2023-03-05T15:37:00Z</cp:lastPrinted>
  <dcterms:created xsi:type="dcterms:W3CDTF">2023-03-15T01:46:00Z</dcterms:created>
  <dcterms:modified xsi:type="dcterms:W3CDTF">2025-12-03T07:20:00Z</dcterms:modified>
</cp:coreProperties>
</file>